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23967" w14:textId="0874C07A" w:rsidR="006476BF" w:rsidRDefault="006476BF" w:rsidP="00B9556B">
      <w:pPr>
        <w:pStyle w:val="Heading1"/>
        <w:spacing w:before="0" w:after="0" w:line="240" w:lineRule="auto"/>
        <w:rPr>
          <w:sz w:val="36"/>
          <w:szCs w:val="36"/>
        </w:rPr>
      </w:pPr>
      <w:r w:rsidRPr="00B9556B">
        <w:rPr>
          <w:sz w:val="36"/>
          <w:szCs w:val="36"/>
        </w:rPr>
        <w:t>2025 Nevada Attainable Housing Account Allocation Plan</w:t>
      </w:r>
    </w:p>
    <w:p w14:paraId="71A881CF" w14:textId="77777777" w:rsidR="00B9556B" w:rsidRPr="00B9556B" w:rsidRDefault="00B9556B" w:rsidP="00B9556B">
      <w:pPr>
        <w:spacing w:after="0" w:line="240" w:lineRule="auto"/>
      </w:pPr>
    </w:p>
    <w:p w14:paraId="7E7D9D5F" w14:textId="615FC555" w:rsidR="00B20396" w:rsidRPr="00B9556B" w:rsidRDefault="00F36C56" w:rsidP="00B9556B">
      <w:pPr>
        <w:pStyle w:val="Heading1"/>
        <w:spacing w:before="0" w:after="0" w:line="240" w:lineRule="auto"/>
        <w:rPr>
          <w:sz w:val="36"/>
          <w:szCs w:val="36"/>
        </w:rPr>
      </w:pPr>
      <w:r w:rsidRPr="00B9556B">
        <w:rPr>
          <w:sz w:val="36"/>
          <w:szCs w:val="36"/>
        </w:rPr>
        <w:t>GENERAL INFORMATION</w:t>
      </w:r>
    </w:p>
    <w:p w14:paraId="37003BCD" w14:textId="3502420F" w:rsidR="00F36C56" w:rsidRPr="00C71D68" w:rsidRDefault="00F36C56" w:rsidP="00B9556B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C71D68">
        <w:rPr>
          <w:rFonts w:ascii="Calibri" w:hAnsi="Calibri" w:cs="Calibri"/>
          <w:sz w:val="22"/>
          <w:szCs w:val="22"/>
        </w:rPr>
        <w:t>The Nevada Attainable Housing Account (</w:t>
      </w:r>
      <w:r w:rsidR="00763A18">
        <w:rPr>
          <w:rFonts w:ascii="Calibri" w:hAnsi="Calibri" w:cs="Calibri"/>
          <w:sz w:val="22"/>
          <w:szCs w:val="22"/>
        </w:rPr>
        <w:t>“</w:t>
      </w:r>
      <w:r w:rsidRPr="00C71D68">
        <w:rPr>
          <w:rFonts w:ascii="Calibri" w:hAnsi="Calibri" w:cs="Calibri"/>
          <w:sz w:val="22"/>
          <w:szCs w:val="22"/>
        </w:rPr>
        <w:t>NAHA</w:t>
      </w:r>
      <w:r w:rsidR="00763A18">
        <w:rPr>
          <w:rFonts w:ascii="Calibri" w:hAnsi="Calibri" w:cs="Calibri"/>
          <w:sz w:val="22"/>
          <w:szCs w:val="22"/>
        </w:rPr>
        <w:t>”</w:t>
      </w:r>
      <w:r w:rsidRPr="00C71D68">
        <w:rPr>
          <w:rFonts w:ascii="Calibri" w:hAnsi="Calibri" w:cs="Calibri"/>
          <w:sz w:val="22"/>
          <w:szCs w:val="22"/>
        </w:rPr>
        <w:t>) was established by the Nevada Housing Access and Attainability Act</w:t>
      </w:r>
      <w:r w:rsidR="005F1D34">
        <w:rPr>
          <w:rFonts w:ascii="Calibri" w:hAnsi="Calibri" w:cs="Calibri"/>
          <w:sz w:val="22"/>
          <w:szCs w:val="22"/>
        </w:rPr>
        <w:t xml:space="preserve"> (the “Act”)</w:t>
      </w:r>
      <w:r w:rsidRPr="00C71D68">
        <w:rPr>
          <w:rFonts w:ascii="Calibri" w:hAnsi="Calibri" w:cs="Calibri"/>
          <w:sz w:val="22"/>
          <w:szCs w:val="22"/>
        </w:rPr>
        <w:t xml:space="preserve"> through Assembly Bill 540 in the 2025 Session. An overview of the Act is provided as background below.</w:t>
      </w:r>
    </w:p>
    <w:p w14:paraId="3370D577" w14:textId="77777777" w:rsidR="00746EEB" w:rsidRDefault="00746EEB" w:rsidP="00B9556B">
      <w:pPr>
        <w:spacing w:after="0" w:line="240" w:lineRule="auto"/>
        <w:rPr>
          <w:rFonts w:ascii="Calibri" w:hAnsi="Calibri" w:cs="Calibri"/>
          <w:sz w:val="22"/>
          <w:szCs w:val="22"/>
          <w:u w:val="single"/>
        </w:rPr>
      </w:pPr>
    </w:p>
    <w:p w14:paraId="1F02E644" w14:textId="716E66F6" w:rsidR="00F36C56" w:rsidRPr="00C71D68" w:rsidRDefault="00F36C56" w:rsidP="00B9556B">
      <w:pPr>
        <w:spacing w:after="0" w:line="240" w:lineRule="auto"/>
        <w:rPr>
          <w:rFonts w:ascii="Calibri" w:hAnsi="Calibri" w:cs="Calibri"/>
          <w:sz w:val="22"/>
          <w:szCs w:val="22"/>
          <w:u w:val="single"/>
        </w:rPr>
      </w:pPr>
      <w:r w:rsidRPr="00C71D68">
        <w:rPr>
          <w:rFonts w:ascii="Calibri" w:hAnsi="Calibri" w:cs="Calibri"/>
          <w:sz w:val="22"/>
          <w:szCs w:val="22"/>
          <w:u w:val="single"/>
        </w:rPr>
        <w:t>Nevada Housing Access and Attainability Act</w:t>
      </w:r>
    </w:p>
    <w:p w14:paraId="4D487A6C" w14:textId="6A901326" w:rsidR="00F36C56" w:rsidRPr="00C71D68" w:rsidRDefault="00F36C56" w:rsidP="00B9556B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C71D68">
        <w:rPr>
          <w:rFonts w:ascii="Calibri" w:hAnsi="Calibri" w:cs="Calibri"/>
          <w:sz w:val="22"/>
          <w:szCs w:val="22"/>
        </w:rPr>
        <w:t xml:space="preserve">The Act represents a bold, innovative, and comprehensive approach to addressing our state’s housing challenges by lowering the cost of housing, expanding attainable housing options and eligibility </w:t>
      </w:r>
      <w:r w:rsidR="005F1D34">
        <w:rPr>
          <w:rFonts w:ascii="Calibri" w:hAnsi="Calibri" w:cs="Calibri"/>
          <w:sz w:val="22"/>
          <w:szCs w:val="22"/>
        </w:rPr>
        <w:t xml:space="preserve">for </w:t>
      </w:r>
      <w:r w:rsidRPr="00C71D68">
        <w:rPr>
          <w:rFonts w:ascii="Calibri" w:hAnsi="Calibri" w:cs="Calibri"/>
          <w:sz w:val="22"/>
          <w:szCs w:val="22"/>
        </w:rPr>
        <w:t>Nevada</w:t>
      </w:r>
      <w:r w:rsidR="005F1D34">
        <w:rPr>
          <w:rFonts w:ascii="Calibri" w:hAnsi="Calibri" w:cs="Calibri"/>
          <w:sz w:val="22"/>
          <w:szCs w:val="22"/>
        </w:rPr>
        <w:t xml:space="preserve"> residents</w:t>
      </w:r>
      <w:r w:rsidRPr="00C71D68">
        <w:rPr>
          <w:rFonts w:ascii="Calibri" w:hAnsi="Calibri" w:cs="Calibri"/>
          <w:sz w:val="22"/>
          <w:szCs w:val="22"/>
        </w:rPr>
        <w:t xml:space="preserve">, and eliminating barriers to development. The Act represents a culmination of many hours </w:t>
      </w:r>
      <w:r w:rsidR="005F1D34">
        <w:rPr>
          <w:rFonts w:ascii="Calibri" w:hAnsi="Calibri" w:cs="Calibri"/>
          <w:sz w:val="22"/>
          <w:szCs w:val="22"/>
        </w:rPr>
        <w:t xml:space="preserve">of work </w:t>
      </w:r>
      <w:r w:rsidRPr="00C71D68">
        <w:rPr>
          <w:rFonts w:ascii="Calibri" w:hAnsi="Calibri" w:cs="Calibri"/>
          <w:sz w:val="22"/>
          <w:szCs w:val="22"/>
        </w:rPr>
        <w:t xml:space="preserve">and meetings of a Housing Task Force comprised of stakeholders and industry experts across the housing spectrum </w:t>
      </w:r>
      <w:r w:rsidR="00732DD3">
        <w:rPr>
          <w:rFonts w:ascii="Calibri" w:hAnsi="Calibri" w:cs="Calibri"/>
          <w:sz w:val="22"/>
          <w:szCs w:val="22"/>
        </w:rPr>
        <w:t xml:space="preserve">convened </w:t>
      </w:r>
      <w:r w:rsidRPr="00C71D68">
        <w:rPr>
          <w:rFonts w:ascii="Calibri" w:hAnsi="Calibri" w:cs="Calibri"/>
          <w:sz w:val="22"/>
          <w:szCs w:val="22"/>
        </w:rPr>
        <w:t>by Governor Lombardo</w:t>
      </w:r>
      <w:r w:rsidR="00732DD3">
        <w:rPr>
          <w:rFonts w:ascii="Calibri" w:hAnsi="Calibri" w:cs="Calibri"/>
          <w:sz w:val="22"/>
          <w:szCs w:val="22"/>
        </w:rPr>
        <w:t>,</w:t>
      </w:r>
      <w:r w:rsidRPr="00C71D68">
        <w:rPr>
          <w:rFonts w:ascii="Calibri" w:hAnsi="Calibri" w:cs="Calibri"/>
          <w:sz w:val="22"/>
          <w:szCs w:val="22"/>
        </w:rPr>
        <w:t xml:space="preserve"> including </w:t>
      </w:r>
      <w:r w:rsidR="005F1D34">
        <w:rPr>
          <w:rFonts w:ascii="Calibri" w:hAnsi="Calibri" w:cs="Calibri"/>
          <w:sz w:val="22"/>
          <w:szCs w:val="22"/>
        </w:rPr>
        <w:t xml:space="preserve">the Nevada </w:t>
      </w:r>
      <w:r w:rsidRPr="00C71D68">
        <w:rPr>
          <w:rFonts w:ascii="Calibri" w:hAnsi="Calibri" w:cs="Calibri"/>
          <w:sz w:val="22"/>
          <w:szCs w:val="22"/>
        </w:rPr>
        <w:t>Housing Division</w:t>
      </w:r>
      <w:r w:rsidR="005F1D34">
        <w:rPr>
          <w:rFonts w:ascii="Calibri" w:hAnsi="Calibri" w:cs="Calibri"/>
          <w:sz w:val="22"/>
          <w:szCs w:val="22"/>
        </w:rPr>
        <w:t xml:space="preserve"> (“Housing Division”)</w:t>
      </w:r>
      <w:r w:rsidRPr="00C71D68">
        <w:rPr>
          <w:rFonts w:ascii="Calibri" w:hAnsi="Calibri" w:cs="Calibri"/>
          <w:sz w:val="22"/>
          <w:szCs w:val="22"/>
        </w:rPr>
        <w:t xml:space="preserve"> leadership.</w:t>
      </w:r>
    </w:p>
    <w:p w14:paraId="203246C3" w14:textId="77777777" w:rsidR="00746EEB" w:rsidRDefault="00746EEB" w:rsidP="00B9556B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708D5227" w14:textId="0ABA17DE" w:rsidR="00F36C56" w:rsidRPr="00C71D68" w:rsidRDefault="00F36C56" w:rsidP="00B9556B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C71D68">
        <w:rPr>
          <w:rFonts w:ascii="Calibri" w:hAnsi="Calibri" w:cs="Calibri"/>
          <w:sz w:val="22"/>
          <w:szCs w:val="22"/>
        </w:rPr>
        <w:t xml:space="preserve">The </w:t>
      </w:r>
      <w:r w:rsidR="005F1D34">
        <w:rPr>
          <w:rFonts w:ascii="Calibri" w:hAnsi="Calibri" w:cs="Calibri"/>
          <w:sz w:val="22"/>
          <w:szCs w:val="22"/>
        </w:rPr>
        <w:t xml:space="preserve">Act </w:t>
      </w:r>
      <w:r w:rsidRPr="00C71D68">
        <w:rPr>
          <w:rFonts w:ascii="Calibri" w:hAnsi="Calibri" w:cs="Calibri"/>
          <w:sz w:val="22"/>
          <w:szCs w:val="22"/>
        </w:rPr>
        <w:t>a</w:t>
      </w:r>
      <w:r w:rsidR="005F1D34">
        <w:rPr>
          <w:rFonts w:ascii="Calibri" w:hAnsi="Calibri" w:cs="Calibri"/>
          <w:sz w:val="22"/>
          <w:szCs w:val="22"/>
        </w:rPr>
        <w:t>ppropriated</w:t>
      </w:r>
      <w:r w:rsidRPr="00C71D68">
        <w:rPr>
          <w:rFonts w:ascii="Calibri" w:hAnsi="Calibri" w:cs="Calibri"/>
          <w:sz w:val="22"/>
          <w:szCs w:val="22"/>
        </w:rPr>
        <w:t xml:space="preserve"> $133 million dollar</w:t>
      </w:r>
      <w:r w:rsidR="000A64E8">
        <w:rPr>
          <w:rFonts w:ascii="Calibri" w:hAnsi="Calibri" w:cs="Calibri"/>
          <w:sz w:val="22"/>
          <w:szCs w:val="22"/>
        </w:rPr>
        <w:t>s</w:t>
      </w:r>
      <w:r w:rsidRPr="00C71D68">
        <w:rPr>
          <w:rFonts w:ascii="Calibri" w:hAnsi="Calibri" w:cs="Calibri"/>
          <w:sz w:val="22"/>
          <w:szCs w:val="22"/>
        </w:rPr>
        <w:t xml:space="preserve"> to support the development and construction of new attainable homes</w:t>
      </w:r>
      <w:r w:rsidR="000A64E8">
        <w:rPr>
          <w:rFonts w:ascii="Calibri" w:hAnsi="Calibri" w:cs="Calibri"/>
          <w:sz w:val="22"/>
          <w:szCs w:val="22"/>
        </w:rPr>
        <w:t>;</w:t>
      </w:r>
      <w:r w:rsidRPr="00C71D68">
        <w:rPr>
          <w:rFonts w:ascii="Calibri" w:hAnsi="Calibri" w:cs="Calibri"/>
          <w:sz w:val="22"/>
          <w:szCs w:val="22"/>
        </w:rPr>
        <w:t xml:space="preserve"> provide financial assistance for low and moderate-income properties</w:t>
      </w:r>
      <w:r w:rsidR="000A64E8">
        <w:rPr>
          <w:rFonts w:ascii="Calibri" w:hAnsi="Calibri" w:cs="Calibri"/>
          <w:sz w:val="22"/>
          <w:szCs w:val="22"/>
        </w:rPr>
        <w:t>;</w:t>
      </w:r>
      <w:r w:rsidRPr="00C71D68">
        <w:rPr>
          <w:rFonts w:ascii="Calibri" w:hAnsi="Calibri" w:cs="Calibri"/>
          <w:sz w:val="22"/>
          <w:szCs w:val="22"/>
        </w:rPr>
        <w:t xml:space="preserve"> aid in land acquisition for attainable housing development</w:t>
      </w:r>
      <w:r w:rsidR="000A64E8">
        <w:rPr>
          <w:rFonts w:ascii="Calibri" w:hAnsi="Calibri" w:cs="Calibri"/>
          <w:sz w:val="22"/>
          <w:szCs w:val="22"/>
        </w:rPr>
        <w:t>;</w:t>
      </w:r>
      <w:r w:rsidRPr="00C71D68">
        <w:rPr>
          <w:rFonts w:ascii="Calibri" w:hAnsi="Calibri" w:cs="Calibri"/>
          <w:sz w:val="22"/>
          <w:szCs w:val="22"/>
        </w:rPr>
        <w:t xml:space="preserve"> provide homebuyer assistance for essential workers (including teachers, nurses, and law enforcement)</w:t>
      </w:r>
      <w:r w:rsidR="000A64E8">
        <w:rPr>
          <w:rFonts w:ascii="Calibri" w:hAnsi="Calibri" w:cs="Calibri"/>
          <w:sz w:val="22"/>
          <w:szCs w:val="22"/>
        </w:rPr>
        <w:t>;</w:t>
      </w:r>
      <w:r w:rsidRPr="00C71D68">
        <w:rPr>
          <w:rFonts w:ascii="Calibri" w:hAnsi="Calibri" w:cs="Calibri"/>
          <w:sz w:val="22"/>
          <w:szCs w:val="22"/>
        </w:rPr>
        <w:t xml:space="preserve"> and match grants for local governments who commit to increasing </w:t>
      </w:r>
      <w:r w:rsidR="000A64E8">
        <w:rPr>
          <w:rFonts w:ascii="Calibri" w:hAnsi="Calibri" w:cs="Calibri"/>
          <w:sz w:val="22"/>
          <w:szCs w:val="22"/>
        </w:rPr>
        <w:t xml:space="preserve">the </w:t>
      </w:r>
      <w:r w:rsidRPr="00C71D68">
        <w:rPr>
          <w:rFonts w:ascii="Calibri" w:hAnsi="Calibri" w:cs="Calibri"/>
          <w:sz w:val="22"/>
          <w:szCs w:val="22"/>
        </w:rPr>
        <w:t xml:space="preserve">attainable housing supply. An additional $50 million </w:t>
      </w:r>
      <w:r w:rsidR="00965141">
        <w:rPr>
          <w:rFonts w:ascii="Calibri" w:hAnsi="Calibri" w:cs="Calibri"/>
          <w:sz w:val="22"/>
          <w:szCs w:val="22"/>
        </w:rPr>
        <w:t xml:space="preserve">in bonds will be issued to </w:t>
      </w:r>
      <w:r w:rsidRPr="00C71D68">
        <w:rPr>
          <w:rFonts w:ascii="Calibri" w:hAnsi="Calibri" w:cs="Calibri"/>
          <w:sz w:val="22"/>
          <w:szCs w:val="22"/>
        </w:rPr>
        <w:t xml:space="preserve">fund the Attainable Housing Infrastructure </w:t>
      </w:r>
      <w:r w:rsidR="00965141">
        <w:rPr>
          <w:rFonts w:ascii="Calibri" w:hAnsi="Calibri" w:cs="Calibri"/>
          <w:sz w:val="22"/>
          <w:szCs w:val="22"/>
        </w:rPr>
        <w:t xml:space="preserve">Account </w:t>
      </w:r>
      <w:r w:rsidRPr="00C71D68">
        <w:rPr>
          <w:rFonts w:ascii="Calibri" w:hAnsi="Calibri" w:cs="Calibri"/>
          <w:sz w:val="22"/>
          <w:szCs w:val="22"/>
        </w:rPr>
        <w:t>to help lower home prices and homebuyer assessments for attainable housing built in Special Improvement Districts and Special Assessment Districts</w:t>
      </w:r>
      <w:r w:rsidR="001D0CA9">
        <w:rPr>
          <w:rFonts w:ascii="Calibri" w:hAnsi="Calibri" w:cs="Calibri"/>
          <w:sz w:val="22"/>
          <w:szCs w:val="22"/>
        </w:rPr>
        <w:t xml:space="preserve"> by funding the infrastructure associated</w:t>
      </w:r>
      <w:r w:rsidRPr="00C71D68">
        <w:rPr>
          <w:rFonts w:ascii="Calibri" w:hAnsi="Calibri" w:cs="Calibri"/>
          <w:sz w:val="22"/>
          <w:szCs w:val="22"/>
        </w:rPr>
        <w:t xml:space="preserve">. </w:t>
      </w:r>
    </w:p>
    <w:p w14:paraId="5634310A" w14:textId="77777777" w:rsidR="00746EEB" w:rsidRDefault="00746EEB" w:rsidP="00B9556B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7C6C6263" w14:textId="35B02948" w:rsidR="008D1E55" w:rsidRPr="00C71D68" w:rsidRDefault="00F36C56" w:rsidP="00B9556B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C71D68">
        <w:rPr>
          <w:rFonts w:ascii="Calibri" w:hAnsi="Calibri" w:cs="Calibri"/>
          <w:sz w:val="22"/>
          <w:szCs w:val="22"/>
        </w:rPr>
        <w:t xml:space="preserve">The Act expanded the </w:t>
      </w:r>
      <w:r w:rsidR="001D0CA9">
        <w:rPr>
          <w:rFonts w:ascii="Calibri" w:hAnsi="Calibri" w:cs="Calibri"/>
          <w:sz w:val="22"/>
          <w:szCs w:val="22"/>
        </w:rPr>
        <w:t xml:space="preserve">ability of the State to target future </w:t>
      </w:r>
      <w:r w:rsidRPr="00C71D68">
        <w:rPr>
          <w:rFonts w:ascii="Calibri" w:hAnsi="Calibri" w:cs="Calibri"/>
          <w:sz w:val="22"/>
          <w:szCs w:val="22"/>
        </w:rPr>
        <w:t xml:space="preserve">programming of the State’s resources </w:t>
      </w:r>
      <w:r w:rsidR="004060ED">
        <w:rPr>
          <w:rFonts w:ascii="Calibri" w:hAnsi="Calibri" w:cs="Calibri"/>
          <w:sz w:val="22"/>
          <w:szCs w:val="22"/>
        </w:rPr>
        <w:t>by revising current</w:t>
      </w:r>
      <w:r w:rsidR="001D0CA9">
        <w:rPr>
          <w:rFonts w:ascii="Calibri" w:hAnsi="Calibri" w:cs="Calibri"/>
          <w:sz w:val="22"/>
          <w:szCs w:val="22"/>
        </w:rPr>
        <w:t xml:space="preserve"> definitions of </w:t>
      </w:r>
      <w:r w:rsidR="004060ED">
        <w:rPr>
          <w:rFonts w:ascii="Calibri" w:hAnsi="Calibri" w:cs="Calibri"/>
          <w:sz w:val="22"/>
          <w:szCs w:val="22"/>
        </w:rPr>
        <w:t>a</w:t>
      </w:r>
      <w:r w:rsidR="001D0CA9">
        <w:rPr>
          <w:rFonts w:ascii="Calibri" w:hAnsi="Calibri" w:cs="Calibri"/>
          <w:sz w:val="22"/>
          <w:szCs w:val="22"/>
        </w:rPr>
        <w:t xml:space="preserve">ffordable </w:t>
      </w:r>
      <w:r w:rsidR="004060ED">
        <w:rPr>
          <w:rFonts w:ascii="Calibri" w:hAnsi="Calibri" w:cs="Calibri"/>
          <w:sz w:val="22"/>
          <w:szCs w:val="22"/>
        </w:rPr>
        <w:t>h</w:t>
      </w:r>
      <w:r w:rsidR="001D0CA9">
        <w:rPr>
          <w:rFonts w:ascii="Calibri" w:hAnsi="Calibri" w:cs="Calibri"/>
          <w:sz w:val="22"/>
          <w:szCs w:val="22"/>
        </w:rPr>
        <w:t xml:space="preserve">ousing </w:t>
      </w:r>
      <w:r w:rsidR="004060ED">
        <w:rPr>
          <w:rFonts w:ascii="Calibri" w:hAnsi="Calibri" w:cs="Calibri"/>
          <w:sz w:val="22"/>
          <w:szCs w:val="22"/>
        </w:rPr>
        <w:t>t</w:t>
      </w:r>
      <w:r w:rsidR="001D0CA9">
        <w:rPr>
          <w:rFonts w:ascii="Calibri" w:hAnsi="Calibri" w:cs="Calibri"/>
          <w:sz w:val="22"/>
          <w:szCs w:val="22"/>
        </w:rPr>
        <w:t xml:space="preserve">iers as part of the larger </w:t>
      </w:r>
      <w:r w:rsidR="004060ED">
        <w:rPr>
          <w:rFonts w:ascii="Calibri" w:hAnsi="Calibri" w:cs="Calibri"/>
          <w:sz w:val="22"/>
          <w:szCs w:val="22"/>
        </w:rPr>
        <w:t>shift in how the State defines a</w:t>
      </w:r>
      <w:r w:rsidR="001D0CA9">
        <w:rPr>
          <w:rFonts w:ascii="Calibri" w:hAnsi="Calibri" w:cs="Calibri"/>
          <w:sz w:val="22"/>
          <w:szCs w:val="22"/>
        </w:rPr>
        <w:t xml:space="preserve">ttainable </w:t>
      </w:r>
      <w:r w:rsidR="004060ED">
        <w:rPr>
          <w:rFonts w:ascii="Calibri" w:hAnsi="Calibri" w:cs="Calibri"/>
          <w:sz w:val="22"/>
          <w:szCs w:val="22"/>
        </w:rPr>
        <w:t>h</w:t>
      </w:r>
      <w:r w:rsidR="001D0CA9">
        <w:rPr>
          <w:rFonts w:ascii="Calibri" w:hAnsi="Calibri" w:cs="Calibri"/>
          <w:sz w:val="22"/>
          <w:szCs w:val="22"/>
        </w:rPr>
        <w:t>ousing. The statutory definitions now include the</w:t>
      </w:r>
      <w:r w:rsidRPr="00C71D68">
        <w:rPr>
          <w:rFonts w:ascii="Calibri" w:hAnsi="Calibri" w:cs="Calibri"/>
          <w:sz w:val="22"/>
          <w:szCs w:val="22"/>
        </w:rPr>
        <w:t xml:space="preserve"> most vulnerable Nevadans</w:t>
      </w:r>
      <w:r w:rsidR="001D0CA9">
        <w:rPr>
          <w:rFonts w:ascii="Calibri" w:hAnsi="Calibri" w:cs="Calibri"/>
          <w:sz w:val="22"/>
          <w:szCs w:val="22"/>
        </w:rPr>
        <w:t xml:space="preserve">, </w:t>
      </w:r>
      <w:r w:rsidR="001D0CA9" w:rsidRPr="00C71D68">
        <w:rPr>
          <w:rFonts w:ascii="Calibri" w:hAnsi="Calibri" w:cs="Calibri"/>
          <w:sz w:val="22"/>
          <w:szCs w:val="22"/>
        </w:rPr>
        <w:t>with incomes below 30% of the area median income</w:t>
      </w:r>
      <w:r w:rsidR="001D0CA9">
        <w:rPr>
          <w:rFonts w:ascii="Calibri" w:hAnsi="Calibri" w:cs="Calibri"/>
          <w:sz w:val="22"/>
          <w:szCs w:val="22"/>
        </w:rPr>
        <w:t>,</w:t>
      </w:r>
      <w:r w:rsidRPr="00C71D68">
        <w:rPr>
          <w:rFonts w:ascii="Calibri" w:hAnsi="Calibri" w:cs="Calibri"/>
          <w:sz w:val="22"/>
          <w:szCs w:val="22"/>
        </w:rPr>
        <w:t xml:space="preserve"> </w:t>
      </w:r>
      <w:r w:rsidR="00965141">
        <w:rPr>
          <w:rFonts w:ascii="Calibri" w:hAnsi="Calibri" w:cs="Calibri"/>
          <w:sz w:val="22"/>
          <w:szCs w:val="22"/>
        </w:rPr>
        <w:t>and</w:t>
      </w:r>
      <w:r w:rsidR="00965141" w:rsidRPr="00C71D68">
        <w:rPr>
          <w:rFonts w:ascii="Calibri" w:hAnsi="Calibri" w:cs="Calibri"/>
          <w:sz w:val="22"/>
          <w:szCs w:val="22"/>
        </w:rPr>
        <w:t xml:space="preserve"> </w:t>
      </w:r>
      <w:r w:rsidRPr="00C71D68">
        <w:rPr>
          <w:rFonts w:ascii="Calibri" w:hAnsi="Calibri" w:cs="Calibri"/>
          <w:sz w:val="22"/>
          <w:szCs w:val="22"/>
        </w:rPr>
        <w:t xml:space="preserve">essential workers statewide </w:t>
      </w:r>
      <w:r w:rsidR="001D0CA9" w:rsidRPr="00C71D68">
        <w:rPr>
          <w:rFonts w:ascii="Calibri" w:hAnsi="Calibri" w:cs="Calibri"/>
          <w:sz w:val="22"/>
          <w:szCs w:val="22"/>
        </w:rPr>
        <w:t>up to incomes at 150% of the area median income</w:t>
      </w:r>
      <w:r w:rsidRPr="00C71D68">
        <w:rPr>
          <w:rFonts w:ascii="Calibri" w:hAnsi="Calibri" w:cs="Calibri"/>
          <w:sz w:val="22"/>
          <w:szCs w:val="22"/>
        </w:rPr>
        <w:t xml:space="preserve">. </w:t>
      </w:r>
    </w:p>
    <w:p w14:paraId="57313BF0" w14:textId="77777777" w:rsidR="00746EEB" w:rsidRDefault="00746EEB" w:rsidP="00B9556B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207FDCE1" w14:textId="2B4A29C5" w:rsidR="00F36C56" w:rsidRDefault="00F36C56" w:rsidP="00B9556B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C71D68">
        <w:rPr>
          <w:rFonts w:ascii="Calibri" w:hAnsi="Calibri" w:cs="Calibri"/>
          <w:sz w:val="22"/>
          <w:szCs w:val="22"/>
        </w:rPr>
        <w:t xml:space="preserve">And finally, this Act benefits Nevadans </w:t>
      </w:r>
      <w:r w:rsidRPr="00C71D68">
        <w:rPr>
          <w:rFonts w:ascii="Calibri" w:hAnsi="Calibri" w:cs="Calibri"/>
          <w:i/>
          <w:iCs/>
          <w:sz w:val="22"/>
          <w:szCs w:val="22"/>
        </w:rPr>
        <w:t>statewide</w:t>
      </w:r>
      <w:r w:rsidRPr="00C71D68">
        <w:rPr>
          <w:rFonts w:ascii="Calibri" w:hAnsi="Calibri" w:cs="Calibri"/>
          <w:sz w:val="22"/>
          <w:szCs w:val="22"/>
        </w:rPr>
        <w:t xml:space="preserve"> -- not just those in our larger communities. The Act enables enhanced contractor licensing reciprocity in regions identified as having an acute housing supply shortage with unique challenges</w:t>
      </w:r>
      <w:r w:rsidR="00965141">
        <w:rPr>
          <w:rFonts w:ascii="Calibri" w:hAnsi="Calibri" w:cs="Calibri"/>
          <w:sz w:val="22"/>
          <w:szCs w:val="22"/>
        </w:rPr>
        <w:t xml:space="preserve"> </w:t>
      </w:r>
      <w:r w:rsidRPr="00C71D68">
        <w:rPr>
          <w:rFonts w:ascii="Calibri" w:hAnsi="Calibri" w:cs="Calibri"/>
          <w:sz w:val="22"/>
          <w:szCs w:val="22"/>
        </w:rPr>
        <w:t xml:space="preserve">in our rural communities. This streamlined approach will foster development, get shovels in the ground, and lower housing costs for rural Nevada families. </w:t>
      </w:r>
    </w:p>
    <w:p w14:paraId="4CA6EC52" w14:textId="77777777" w:rsidR="00B9556B" w:rsidRPr="00C71D68" w:rsidRDefault="00B9556B" w:rsidP="00B9556B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3B4B2A6C" w14:textId="5512B7B2" w:rsidR="00F36C56" w:rsidRPr="00B9556B" w:rsidRDefault="00F36C56" w:rsidP="00B9556B">
      <w:pPr>
        <w:pStyle w:val="Heading1"/>
        <w:spacing w:before="0" w:after="0" w:line="240" w:lineRule="auto"/>
        <w:rPr>
          <w:sz w:val="36"/>
          <w:szCs w:val="36"/>
        </w:rPr>
      </w:pPr>
      <w:r w:rsidRPr="00B9556B">
        <w:rPr>
          <w:sz w:val="36"/>
          <w:szCs w:val="36"/>
        </w:rPr>
        <w:t xml:space="preserve">SECTION 1: </w:t>
      </w:r>
      <w:r w:rsidR="00B9556B" w:rsidRPr="00B9556B">
        <w:rPr>
          <w:sz w:val="36"/>
          <w:szCs w:val="36"/>
        </w:rPr>
        <w:t xml:space="preserve">ALLOCATION </w:t>
      </w:r>
      <w:r w:rsidRPr="00B9556B">
        <w:rPr>
          <w:sz w:val="36"/>
          <w:szCs w:val="36"/>
        </w:rPr>
        <w:t>PLAN GENERAL INFORMATION</w:t>
      </w:r>
    </w:p>
    <w:p w14:paraId="788ED949" w14:textId="576B7F26" w:rsidR="00F36C56" w:rsidRDefault="00F36C56" w:rsidP="00B9556B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C71D68">
        <w:rPr>
          <w:rFonts w:ascii="Calibri" w:hAnsi="Calibri" w:cs="Calibri"/>
          <w:sz w:val="22"/>
          <w:szCs w:val="22"/>
        </w:rPr>
        <w:t xml:space="preserve">This </w:t>
      </w:r>
      <w:r w:rsidR="00B9556B">
        <w:rPr>
          <w:rFonts w:ascii="Calibri" w:hAnsi="Calibri" w:cs="Calibri"/>
          <w:sz w:val="22"/>
          <w:szCs w:val="22"/>
        </w:rPr>
        <w:t>Allocation P</w:t>
      </w:r>
      <w:r w:rsidRPr="00C71D68">
        <w:rPr>
          <w:rFonts w:ascii="Calibri" w:hAnsi="Calibri" w:cs="Calibri"/>
          <w:sz w:val="22"/>
          <w:szCs w:val="22"/>
        </w:rPr>
        <w:t xml:space="preserve">lan will be subject to the State’s public process through at least one workshop. Additionally, prior to adoption by the Housing Division Administrator, the </w:t>
      </w:r>
      <w:r w:rsidR="00B9556B">
        <w:rPr>
          <w:rFonts w:ascii="Calibri" w:hAnsi="Calibri" w:cs="Calibri"/>
          <w:sz w:val="22"/>
          <w:szCs w:val="22"/>
        </w:rPr>
        <w:t>A</w:t>
      </w:r>
      <w:r w:rsidRPr="00C71D68">
        <w:rPr>
          <w:rFonts w:ascii="Calibri" w:hAnsi="Calibri" w:cs="Calibri"/>
          <w:sz w:val="22"/>
          <w:szCs w:val="22"/>
        </w:rPr>
        <w:t xml:space="preserve">llocation </w:t>
      </w:r>
      <w:r w:rsidR="00B9556B">
        <w:rPr>
          <w:rFonts w:ascii="Calibri" w:hAnsi="Calibri" w:cs="Calibri"/>
          <w:sz w:val="22"/>
          <w:szCs w:val="22"/>
        </w:rPr>
        <w:t>P</w:t>
      </w:r>
      <w:r w:rsidRPr="00C71D68">
        <w:rPr>
          <w:rFonts w:ascii="Calibri" w:hAnsi="Calibri" w:cs="Calibri"/>
          <w:sz w:val="22"/>
          <w:szCs w:val="22"/>
        </w:rPr>
        <w:t xml:space="preserve">lan will be brought to the Nevada Attainable Housing Council for their review and consultation. Any changes </w:t>
      </w:r>
      <w:proofErr w:type="gramStart"/>
      <w:r w:rsidRPr="00C71D68">
        <w:rPr>
          <w:rFonts w:ascii="Calibri" w:hAnsi="Calibri" w:cs="Calibri"/>
          <w:sz w:val="22"/>
          <w:szCs w:val="22"/>
        </w:rPr>
        <w:t>as a result of</w:t>
      </w:r>
      <w:proofErr w:type="gramEnd"/>
      <w:r w:rsidRPr="00C71D68">
        <w:rPr>
          <w:rFonts w:ascii="Calibri" w:hAnsi="Calibri" w:cs="Calibri"/>
          <w:sz w:val="22"/>
          <w:szCs w:val="22"/>
        </w:rPr>
        <w:t xml:space="preserve"> either the workshop and/or the consultation of the Nevada Attainable Housing Council will be considered </w:t>
      </w:r>
      <w:r w:rsidR="0047789B" w:rsidRPr="00C71D68">
        <w:rPr>
          <w:rFonts w:ascii="Calibri" w:hAnsi="Calibri" w:cs="Calibri"/>
          <w:sz w:val="22"/>
          <w:szCs w:val="22"/>
        </w:rPr>
        <w:t xml:space="preserve">and then the final plan adopted. </w:t>
      </w:r>
    </w:p>
    <w:p w14:paraId="3F4EAA4E" w14:textId="77777777" w:rsidR="008D1E55" w:rsidRDefault="008D1E55" w:rsidP="00B9556B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35FFFAA5" w14:textId="77777777" w:rsidR="008D1E55" w:rsidRPr="008D1E55" w:rsidRDefault="008D1E55" w:rsidP="008D1E55">
      <w:pPr>
        <w:pStyle w:val="Heading2"/>
      </w:pPr>
      <w:r>
        <w:lastRenderedPageBreak/>
        <w:t xml:space="preserve">Section 1.1: </w:t>
      </w:r>
      <w:r w:rsidRPr="008D1E55">
        <w:t xml:space="preserve">Nevada Attainable Housing Council </w:t>
      </w:r>
    </w:p>
    <w:p w14:paraId="386EE6D1" w14:textId="19CEB3E1" w:rsidR="008D1E55" w:rsidRPr="008D1E55" w:rsidRDefault="008D1E55" w:rsidP="008D1E55">
      <w:p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Section 15 of the Act established the Nevada Attainable Housing Council (“Council”) to provide strategic guidance and oversight of the Nevada Attainable Housing Allocation Plan and Fund. </w:t>
      </w:r>
      <w:r w:rsidRPr="008D1E55">
        <w:rPr>
          <w:rFonts w:ascii="Calibri" w:hAnsi="Calibri" w:cs="Calibri"/>
          <w:sz w:val="22"/>
          <w:szCs w:val="22"/>
        </w:rPr>
        <w:t>The Council consists of the following members:</w:t>
      </w:r>
    </w:p>
    <w:p w14:paraId="1199A743" w14:textId="77777777" w:rsidR="008D1E55" w:rsidRPr="008D1E55" w:rsidRDefault="008D1E55" w:rsidP="008D1E55">
      <w:pPr>
        <w:numPr>
          <w:ilvl w:val="0"/>
          <w:numId w:val="16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8D1E55">
        <w:rPr>
          <w:rFonts w:ascii="Calibri" w:hAnsi="Calibri" w:cs="Calibri"/>
          <w:sz w:val="22"/>
          <w:szCs w:val="22"/>
        </w:rPr>
        <w:t>The Director of Business &amp; Industry (or designee)</w:t>
      </w:r>
    </w:p>
    <w:p w14:paraId="4EB265D1" w14:textId="77777777" w:rsidR="008D1E55" w:rsidRPr="008D1E55" w:rsidRDefault="008D1E55" w:rsidP="008D1E55">
      <w:pPr>
        <w:numPr>
          <w:ilvl w:val="0"/>
          <w:numId w:val="16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8D1E55">
        <w:rPr>
          <w:rFonts w:ascii="Calibri" w:hAnsi="Calibri" w:cs="Calibri"/>
          <w:sz w:val="22"/>
          <w:szCs w:val="22"/>
        </w:rPr>
        <w:t>The Housing Division Administrator (or designee)</w:t>
      </w:r>
    </w:p>
    <w:p w14:paraId="2CF8F0C6" w14:textId="77777777" w:rsidR="008D1E55" w:rsidRPr="008D1E55" w:rsidRDefault="008D1E55" w:rsidP="008D1E55">
      <w:pPr>
        <w:numPr>
          <w:ilvl w:val="0"/>
          <w:numId w:val="16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8D1E55">
        <w:rPr>
          <w:rFonts w:ascii="Calibri" w:hAnsi="Calibri" w:cs="Calibri"/>
          <w:sz w:val="22"/>
          <w:szCs w:val="22"/>
        </w:rPr>
        <w:t>One member appointed by the Majority Leader of the Senate</w:t>
      </w:r>
    </w:p>
    <w:p w14:paraId="65399A58" w14:textId="77777777" w:rsidR="008D1E55" w:rsidRPr="008D1E55" w:rsidRDefault="008D1E55" w:rsidP="008D1E55">
      <w:pPr>
        <w:numPr>
          <w:ilvl w:val="0"/>
          <w:numId w:val="17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8D1E55">
        <w:rPr>
          <w:rFonts w:ascii="Calibri" w:hAnsi="Calibri" w:cs="Calibri"/>
          <w:sz w:val="22"/>
          <w:szCs w:val="22"/>
        </w:rPr>
        <w:t>One member appointed by the Minority Leader of the Senate</w:t>
      </w:r>
    </w:p>
    <w:p w14:paraId="6DE30792" w14:textId="77777777" w:rsidR="008D1E55" w:rsidRPr="008D1E55" w:rsidRDefault="008D1E55" w:rsidP="008D1E55">
      <w:pPr>
        <w:numPr>
          <w:ilvl w:val="0"/>
          <w:numId w:val="17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8D1E55">
        <w:rPr>
          <w:rFonts w:ascii="Calibri" w:hAnsi="Calibri" w:cs="Calibri"/>
          <w:sz w:val="22"/>
          <w:szCs w:val="22"/>
        </w:rPr>
        <w:t>One member appointed by the Minority Leader of the Assembly</w:t>
      </w:r>
    </w:p>
    <w:p w14:paraId="39A65191" w14:textId="77777777" w:rsidR="008D1E55" w:rsidRPr="008D1E55" w:rsidRDefault="008D1E55" w:rsidP="008D1E55">
      <w:pPr>
        <w:numPr>
          <w:ilvl w:val="0"/>
          <w:numId w:val="18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8D1E55">
        <w:rPr>
          <w:rFonts w:ascii="Calibri" w:hAnsi="Calibri" w:cs="Calibri"/>
          <w:sz w:val="22"/>
          <w:szCs w:val="22"/>
        </w:rPr>
        <w:t>One member appointed by the Speaker of the Assembly</w:t>
      </w:r>
    </w:p>
    <w:p w14:paraId="3C940650" w14:textId="77777777" w:rsidR="008D1E55" w:rsidRPr="008D1E55" w:rsidRDefault="008D1E55" w:rsidP="008D1E55">
      <w:pPr>
        <w:numPr>
          <w:ilvl w:val="0"/>
          <w:numId w:val="18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8D1E55">
        <w:rPr>
          <w:rFonts w:ascii="Calibri" w:hAnsi="Calibri" w:cs="Calibri"/>
          <w:sz w:val="22"/>
          <w:szCs w:val="22"/>
        </w:rPr>
        <w:t>One member appointed by the Governor</w:t>
      </w:r>
    </w:p>
    <w:p w14:paraId="15C2EE5A" w14:textId="77777777" w:rsidR="008D1E55" w:rsidRPr="008D1E55" w:rsidRDefault="008D1E55" w:rsidP="008D1E55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8D1E55">
        <w:rPr>
          <w:rFonts w:ascii="Calibri" w:hAnsi="Calibri" w:cs="Calibri"/>
          <w:sz w:val="22"/>
          <w:szCs w:val="22"/>
        </w:rPr>
        <w:t>Of the members appointed by 3-7 above, one member of the Council must</w:t>
      </w:r>
    </w:p>
    <w:p w14:paraId="723EAA84" w14:textId="77777777" w:rsidR="008D1E55" w:rsidRPr="008D1E55" w:rsidRDefault="008D1E55" w:rsidP="008D1E55">
      <w:pPr>
        <w:numPr>
          <w:ilvl w:val="0"/>
          <w:numId w:val="19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8D1E55">
        <w:rPr>
          <w:rFonts w:ascii="Calibri" w:hAnsi="Calibri" w:cs="Calibri"/>
          <w:sz w:val="22"/>
          <w:szCs w:val="22"/>
        </w:rPr>
        <w:t>Have experience in banking and the financing of housing projects</w:t>
      </w:r>
    </w:p>
    <w:p w14:paraId="69207027" w14:textId="77777777" w:rsidR="008D1E55" w:rsidRPr="008D1E55" w:rsidRDefault="008D1E55" w:rsidP="008D1E55">
      <w:pPr>
        <w:numPr>
          <w:ilvl w:val="0"/>
          <w:numId w:val="19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8D1E55">
        <w:rPr>
          <w:rFonts w:ascii="Calibri" w:hAnsi="Calibri" w:cs="Calibri"/>
          <w:sz w:val="22"/>
          <w:szCs w:val="22"/>
        </w:rPr>
        <w:t>Represent the builders and developers of housing projects</w:t>
      </w:r>
    </w:p>
    <w:p w14:paraId="1C7B7F15" w14:textId="77777777" w:rsidR="008D1E55" w:rsidRPr="008D1E55" w:rsidRDefault="008D1E55" w:rsidP="008D1E55">
      <w:pPr>
        <w:numPr>
          <w:ilvl w:val="0"/>
          <w:numId w:val="19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8D1E55">
        <w:rPr>
          <w:rFonts w:ascii="Calibri" w:hAnsi="Calibri" w:cs="Calibri"/>
          <w:sz w:val="22"/>
          <w:szCs w:val="22"/>
        </w:rPr>
        <w:t>Have experience in the multifamily housing industry</w:t>
      </w:r>
    </w:p>
    <w:p w14:paraId="48C70638" w14:textId="77777777" w:rsidR="008D1E55" w:rsidRPr="008D1E55" w:rsidRDefault="008D1E55" w:rsidP="008D1E55">
      <w:pPr>
        <w:numPr>
          <w:ilvl w:val="0"/>
          <w:numId w:val="19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8D1E55">
        <w:rPr>
          <w:rFonts w:ascii="Calibri" w:hAnsi="Calibri" w:cs="Calibri"/>
          <w:sz w:val="22"/>
          <w:szCs w:val="22"/>
        </w:rPr>
        <w:t>Represent a low-income housing organization</w:t>
      </w:r>
    </w:p>
    <w:p w14:paraId="16467806" w14:textId="77777777" w:rsidR="008D1E55" w:rsidRPr="008D1E55" w:rsidRDefault="008D1E55" w:rsidP="008D1E55">
      <w:pPr>
        <w:numPr>
          <w:ilvl w:val="0"/>
          <w:numId w:val="19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8D1E55">
        <w:rPr>
          <w:rFonts w:ascii="Calibri" w:hAnsi="Calibri" w:cs="Calibri"/>
          <w:sz w:val="22"/>
          <w:szCs w:val="22"/>
        </w:rPr>
        <w:t xml:space="preserve">Represent the </w:t>
      </w:r>
      <w:proofErr w:type="gramStart"/>
      <w:r w:rsidRPr="008D1E55">
        <w:rPr>
          <w:rFonts w:ascii="Calibri" w:hAnsi="Calibri" w:cs="Calibri"/>
          <w:sz w:val="22"/>
          <w:szCs w:val="22"/>
        </w:rPr>
        <w:t>general public</w:t>
      </w:r>
      <w:proofErr w:type="gramEnd"/>
    </w:p>
    <w:p w14:paraId="28774450" w14:textId="77777777" w:rsidR="008D1E55" w:rsidRPr="008D1E55" w:rsidRDefault="008D1E55" w:rsidP="008D1E55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8D1E55">
        <w:rPr>
          <w:rFonts w:ascii="Calibri" w:hAnsi="Calibri" w:cs="Calibri"/>
          <w:sz w:val="22"/>
          <w:szCs w:val="22"/>
        </w:rPr>
        <w:t xml:space="preserve"> </w:t>
      </w:r>
    </w:p>
    <w:p w14:paraId="02848B81" w14:textId="77777777" w:rsidR="008D1E55" w:rsidRPr="008D1E55" w:rsidRDefault="008D1E55" w:rsidP="008D1E55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8D1E55">
        <w:rPr>
          <w:rFonts w:ascii="Calibri" w:hAnsi="Calibri" w:cs="Calibri"/>
          <w:sz w:val="22"/>
          <w:szCs w:val="22"/>
        </w:rPr>
        <w:t>To the extent possible, the membership of the Council must represent the geographic diversity of the state.</w:t>
      </w:r>
    </w:p>
    <w:p w14:paraId="0F874CE3" w14:textId="026E26F4" w:rsidR="00746EEB" w:rsidRPr="008D1E55" w:rsidRDefault="008D1E55" w:rsidP="008D1E55">
      <w:pPr>
        <w:pStyle w:val="Heading2"/>
      </w:pPr>
      <w:bookmarkStart w:id="0" w:name="_Hlk202353085"/>
      <w:r>
        <w:t>Section 1.2: Initial Distribution of the Nevada Attainable Housing Account</w:t>
      </w:r>
      <w:r w:rsidRPr="008D1E55">
        <w:t xml:space="preserve"> </w:t>
      </w:r>
    </w:p>
    <w:p w14:paraId="2AD09E86" w14:textId="16D54A12" w:rsidR="00F36C56" w:rsidRDefault="00965141" w:rsidP="00B9556B">
      <w:p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The Allocation Plan (“Plan”)</w:t>
      </w:r>
      <w:r w:rsidR="0047789B" w:rsidRPr="00C71D68">
        <w:rPr>
          <w:rFonts w:ascii="Calibri" w:hAnsi="Calibri" w:cs="Calibri"/>
          <w:sz w:val="22"/>
          <w:szCs w:val="22"/>
        </w:rPr>
        <w:t xml:space="preserve"> will </w:t>
      </w:r>
      <w:r>
        <w:rPr>
          <w:rFonts w:ascii="Calibri" w:hAnsi="Calibri" w:cs="Calibri"/>
          <w:sz w:val="22"/>
          <w:szCs w:val="22"/>
        </w:rPr>
        <w:t xml:space="preserve">award funds from the NAHA beginning </w:t>
      </w:r>
      <w:r w:rsidR="0047789B" w:rsidRPr="00C71D68">
        <w:rPr>
          <w:rFonts w:ascii="Calibri" w:hAnsi="Calibri" w:cs="Calibri"/>
          <w:sz w:val="22"/>
          <w:szCs w:val="22"/>
        </w:rPr>
        <w:t>in 2025</w:t>
      </w:r>
      <w:r w:rsidR="00F36C56" w:rsidRPr="00C71D68">
        <w:rPr>
          <w:rFonts w:ascii="Calibri" w:hAnsi="Calibri" w:cs="Calibri"/>
          <w:sz w:val="22"/>
          <w:szCs w:val="22"/>
        </w:rPr>
        <w:t xml:space="preserve"> </w:t>
      </w:r>
      <w:bookmarkEnd w:id="0"/>
      <w:r>
        <w:rPr>
          <w:rFonts w:ascii="Calibri" w:hAnsi="Calibri" w:cs="Calibri"/>
          <w:sz w:val="22"/>
          <w:szCs w:val="22"/>
        </w:rPr>
        <w:t>in the following areas</w:t>
      </w:r>
      <w:r w:rsidR="00F36C56" w:rsidRPr="00C71D68">
        <w:rPr>
          <w:rFonts w:ascii="Calibri" w:hAnsi="Calibri" w:cs="Calibri"/>
          <w:sz w:val="22"/>
          <w:szCs w:val="22"/>
        </w:rPr>
        <w:t>:</w:t>
      </w:r>
    </w:p>
    <w:p w14:paraId="33752720" w14:textId="77777777" w:rsidR="00B9556B" w:rsidRPr="00C71D68" w:rsidRDefault="00B9556B" w:rsidP="00B9556B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2FF7F096" w14:textId="67F2DD47" w:rsidR="00B9556B" w:rsidRDefault="00F36C56" w:rsidP="00B9556B">
      <w:pPr>
        <w:pStyle w:val="ListParagraph"/>
        <w:numPr>
          <w:ilvl w:val="0"/>
          <w:numId w:val="15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B9556B">
        <w:rPr>
          <w:rFonts w:ascii="Calibri" w:hAnsi="Calibri" w:cs="Calibri"/>
          <w:b/>
          <w:bCs/>
          <w:sz w:val="22"/>
          <w:szCs w:val="22"/>
        </w:rPr>
        <w:t>Development Opportunities</w:t>
      </w:r>
      <w:r w:rsidRPr="00B9556B">
        <w:rPr>
          <w:rFonts w:ascii="Calibri" w:hAnsi="Calibri" w:cs="Calibri"/>
          <w:sz w:val="22"/>
          <w:szCs w:val="22"/>
        </w:rPr>
        <w:t xml:space="preserve"> - $83 Million in competitive loans, grants, and rebates for the development of attainable housing, both single family and multifamily, Low Income Housing Tax Credit (</w:t>
      </w:r>
      <w:r w:rsidR="00965141" w:rsidRPr="00B9556B">
        <w:rPr>
          <w:rFonts w:ascii="Calibri" w:hAnsi="Calibri" w:cs="Calibri"/>
          <w:sz w:val="22"/>
          <w:szCs w:val="22"/>
        </w:rPr>
        <w:t>“</w:t>
      </w:r>
      <w:r w:rsidRPr="00B9556B">
        <w:rPr>
          <w:rFonts w:ascii="Calibri" w:hAnsi="Calibri" w:cs="Calibri"/>
          <w:sz w:val="22"/>
          <w:szCs w:val="22"/>
        </w:rPr>
        <w:t>LIHTC</w:t>
      </w:r>
      <w:r w:rsidR="00965141" w:rsidRPr="00B9556B">
        <w:rPr>
          <w:rFonts w:ascii="Calibri" w:hAnsi="Calibri" w:cs="Calibri"/>
          <w:sz w:val="22"/>
          <w:szCs w:val="22"/>
        </w:rPr>
        <w:t>”</w:t>
      </w:r>
      <w:r w:rsidRPr="00B9556B">
        <w:rPr>
          <w:rFonts w:ascii="Calibri" w:hAnsi="Calibri" w:cs="Calibri"/>
          <w:sz w:val="22"/>
          <w:szCs w:val="22"/>
        </w:rPr>
        <w:t>) multifamily projects, and for the acquisition of land for the development of attainable housing</w:t>
      </w:r>
      <w:r w:rsidR="00B9556B">
        <w:rPr>
          <w:rFonts w:ascii="Calibri" w:hAnsi="Calibri" w:cs="Calibri"/>
          <w:sz w:val="22"/>
          <w:szCs w:val="22"/>
        </w:rPr>
        <w:t>.</w:t>
      </w:r>
    </w:p>
    <w:p w14:paraId="098FAD2A" w14:textId="6B1FCF65" w:rsidR="00B9556B" w:rsidRDefault="00F36C56" w:rsidP="00B9556B">
      <w:pPr>
        <w:pStyle w:val="ListParagraph"/>
        <w:numPr>
          <w:ilvl w:val="0"/>
          <w:numId w:val="15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B9556B">
        <w:rPr>
          <w:rFonts w:ascii="Calibri" w:hAnsi="Calibri" w:cs="Calibri"/>
          <w:b/>
          <w:bCs/>
          <w:sz w:val="22"/>
          <w:szCs w:val="22"/>
        </w:rPr>
        <w:t>Homeownership Opportunities</w:t>
      </w:r>
      <w:r w:rsidRPr="00B9556B">
        <w:rPr>
          <w:rFonts w:ascii="Calibri" w:hAnsi="Calibri" w:cs="Calibri"/>
          <w:sz w:val="22"/>
          <w:szCs w:val="22"/>
        </w:rPr>
        <w:t xml:space="preserve"> - $25 Million for financial support for prospective homebuyers</w:t>
      </w:r>
      <w:r w:rsidR="00B9556B">
        <w:rPr>
          <w:rFonts w:ascii="Calibri" w:hAnsi="Calibri" w:cs="Calibri"/>
          <w:sz w:val="22"/>
          <w:szCs w:val="22"/>
        </w:rPr>
        <w:t>.</w:t>
      </w:r>
    </w:p>
    <w:p w14:paraId="7F35DDD9" w14:textId="3E645765" w:rsidR="00F36C56" w:rsidRDefault="00F36C56" w:rsidP="00B9556B">
      <w:pPr>
        <w:pStyle w:val="ListParagraph"/>
        <w:numPr>
          <w:ilvl w:val="0"/>
          <w:numId w:val="15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B9556B">
        <w:rPr>
          <w:rFonts w:ascii="Calibri" w:hAnsi="Calibri" w:cs="Calibri"/>
          <w:b/>
          <w:bCs/>
          <w:sz w:val="22"/>
          <w:szCs w:val="22"/>
        </w:rPr>
        <w:t>Local Government Matching Fund</w:t>
      </w:r>
      <w:r w:rsidRPr="00B9556B">
        <w:rPr>
          <w:rFonts w:ascii="Calibri" w:hAnsi="Calibri" w:cs="Calibri"/>
          <w:sz w:val="22"/>
          <w:szCs w:val="22"/>
        </w:rPr>
        <w:t xml:space="preserve"> - $25 Million in matching grants to reimburse local governments for their respective incentives to increase the supply of attainable housing</w:t>
      </w:r>
      <w:r w:rsidR="00B9556B">
        <w:rPr>
          <w:rFonts w:ascii="Calibri" w:hAnsi="Calibri" w:cs="Calibri"/>
          <w:sz w:val="22"/>
          <w:szCs w:val="22"/>
        </w:rPr>
        <w:t>.</w:t>
      </w:r>
      <w:r w:rsidRPr="00B9556B">
        <w:rPr>
          <w:rFonts w:ascii="Calibri" w:hAnsi="Calibri" w:cs="Calibri"/>
          <w:sz w:val="22"/>
          <w:szCs w:val="22"/>
        </w:rPr>
        <w:t xml:space="preserve"> </w:t>
      </w:r>
    </w:p>
    <w:p w14:paraId="45328127" w14:textId="77777777" w:rsidR="00B9556B" w:rsidRPr="00B9556B" w:rsidRDefault="00B9556B" w:rsidP="00B9556B">
      <w:pPr>
        <w:pStyle w:val="ListParagraph"/>
        <w:spacing w:after="0" w:line="240" w:lineRule="auto"/>
        <w:rPr>
          <w:rFonts w:ascii="Calibri" w:hAnsi="Calibri" w:cs="Calibri"/>
          <w:sz w:val="22"/>
          <w:szCs w:val="22"/>
        </w:rPr>
      </w:pPr>
    </w:p>
    <w:p w14:paraId="2A12B655" w14:textId="77777777" w:rsidR="009070AF" w:rsidRDefault="009070AF">
      <w:pPr>
        <w:rPr>
          <w:rFonts w:asciiTheme="majorHAnsi" w:eastAsiaTheme="majorEastAsia" w:hAnsiTheme="majorHAnsi" w:cstheme="majorBidi"/>
          <w:color w:val="0F4761" w:themeColor="accent1" w:themeShade="BF"/>
          <w:sz w:val="36"/>
          <w:szCs w:val="36"/>
        </w:rPr>
      </w:pPr>
      <w:r>
        <w:rPr>
          <w:sz w:val="36"/>
          <w:szCs w:val="36"/>
        </w:rPr>
        <w:br w:type="page"/>
      </w:r>
    </w:p>
    <w:p w14:paraId="3CF1CB06" w14:textId="2171E95F" w:rsidR="00F36C56" w:rsidRPr="00B9556B" w:rsidRDefault="00F36C56" w:rsidP="00B9556B">
      <w:pPr>
        <w:pStyle w:val="Heading1"/>
        <w:spacing w:before="0" w:after="0" w:line="240" w:lineRule="auto"/>
        <w:rPr>
          <w:sz w:val="36"/>
          <w:szCs w:val="36"/>
        </w:rPr>
      </w:pPr>
      <w:r w:rsidRPr="00B9556B">
        <w:rPr>
          <w:sz w:val="36"/>
          <w:szCs w:val="36"/>
        </w:rPr>
        <w:lastRenderedPageBreak/>
        <w:t>SECTION 2: APPORTIONMENT DETAILS</w:t>
      </w:r>
    </w:p>
    <w:p w14:paraId="45B84FFD" w14:textId="1DBE5A20" w:rsidR="000C7A78" w:rsidRPr="00C71D68" w:rsidRDefault="00C71D68">
      <w:pPr>
        <w:rPr>
          <w:rFonts w:ascii="Calibri" w:hAnsi="Calibri" w:cs="Calibri"/>
          <w:sz w:val="22"/>
          <w:szCs w:val="22"/>
        </w:rPr>
      </w:pPr>
      <w:r w:rsidRPr="00C71D68">
        <w:rPr>
          <w:rFonts w:ascii="Calibri" w:hAnsi="Calibri" w:cs="Calibri"/>
          <w:sz w:val="22"/>
          <w:szCs w:val="22"/>
        </w:rPr>
        <w:t xml:space="preserve">The initial </w:t>
      </w:r>
      <w:r>
        <w:rPr>
          <w:rFonts w:ascii="Calibri" w:hAnsi="Calibri" w:cs="Calibri"/>
          <w:sz w:val="22"/>
          <w:szCs w:val="22"/>
        </w:rPr>
        <w:t xml:space="preserve">apportionment for the 2025 </w:t>
      </w:r>
      <w:r w:rsidR="00965141">
        <w:rPr>
          <w:rFonts w:ascii="Calibri" w:hAnsi="Calibri" w:cs="Calibri"/>
          <w:sz w:val="22"/>
          <w:szCs w:val="22"/>
        </w:rPr>
        <w:t>Plan</w:t>
      </w:r>
      <w:r>
        <w:rPr>
          <w:rFonts w:ascii="Calibri" w:hAnsi="Calibri" w:cs="Calibri"/>
          <w:sz w:val="22"/>
          <w:szCs w:val="22"/>
        </w:rPr>
        <w:t xml:space="preserve"> </w:t>
      </w:r>
      <w:r w:rsidR="00B9556B">
        <w:rPr>
          <w:rFonts w:ascii="Calibri" w:hAnsi="Calibri" w:cs="Calibri"/>
          <w:sz w:val="22"/>
          <w:szCs w:val="22"/>
        </w:rPr>
        <w:t>is as follows:</w:t>
      </w:r>
      <w:r>
        <w:rPr>
          <w:rFonts w:ascii="Calibri" w:hAnsi="Calibri" w:cs="Calibri"/>
          <w:sz w:val="22"/>
          <w:szCs w:val="22"/>
        </w:rPr>
        <w:t xml:space="preserve"> </w:t>
      </w:r>
    </w:p>
    <w:tbl>
      <w:tblPr>
        <w:tblStyle w:val="TableGrid"/>
        <w:tblW w:w="5580" w:type="dxa"/>
        <w:jc w:val="center"/>
        <w:tblLayout w:type="fixed"/>
        <w:tblLook w:val="04A0" w:firstRow="1" w:lastRow="0" w:firstColumn="1" w:lastColumn="0" w:noHBand="0" w:noVBand="1"/>
      </w:tblPr>
      <w:tblGrid>
        <w:gridCol w:w="1710"/>
        <w:gridCol w:w="2340"/>
        <w:gridCol w:w="1530"/>
      </w:tblGrid>
      <w:tr w:rsidR="00746EEB" w:rsidRPr="00C71D68" w14:paraId="4A0DC761" w14:textId="77777777" w:rsidTr="00746EEB">
        <w:trPr>
          <w:jc w:val="center"/>
        </w:trPr>
        <w:tc>
          <w:tcPr>
            <w:tcW w:w="1710" w:type="dxa"/>
          </w:tcPr>
          <w:p w14:paraId="0DE0CC4C" w14:textId="3223FBF8" w:rsidR="00746EEB" w:rsidRPr="00B9556B" w:rsidRDefault="00746EEB" w:rsidP="00FD0FAA">
            <w:pPr>
              <w:rPr>
                <w:rFonts w:ascii="Calibri" w:hAnsi="Calibri" w:cs="Calibri"/>
                <w:sz w:val="20"/>
                <w:szCs w:val="20"/>
              </w:rPr>
            </w:pPr>
            <w:r w:rsidRPr="00B9556B">
              <w:rPr>
                <w:rFonts w:ascii="Calibri" w:hAnsi="Calibri" w:cs="Calibri"/>
                <w:sz w:val="20"/>
                <w:szCs w:val="20"/>
              </w:rPr>
              <w:t>Funding Priority</w:t>
            </w:r>
          </w:p>
        </w:tc>
        <w:tc>
          <w:tcPr>
            <w:tcW w:w="2340" w:type="dxa"/>
          </w:tcPr>
          <w:p w14:paraId="040A31BE" w14:textId="17F31F53" w:rsidR="00746EEB" w:rsidRPr="00B9556B" w:rsidRDefault="00746EEB" w:rsidP="00FD0FAA">
            <w:pPr>
              <w:rPr>
                <w:rFonts w:ascii="Calibri" w:hAnsi="Calibri" w:cs="Calibri"/>
                <w:sz w:val="20"/>
                <w:szCs w:val="20"/>
              </w:rPr>
            </w:pPr>
            <w:r w:rsidRPr="00B9556B">
              <w:rPr>
                <w:rFonts w:ascii="Calibri" w:hAnsi="Calibri" w:cs="Calibri"/>
                <w:sz w:val="20"/>
                <w:szCs w:val="20"/>
              </w:rPr>
              <w:t>Categories</w:t>
            </w:r>
          </w:p>
        </w:tc>
        <w:tc>
          <w:tcPr>
            <w:tcW w:w="1530" w:type="dxa"/>
          </w:tcPr>
          <w:p w14:paraId="1622E6FF" w14:textId="551F010E" w:rsidR="00746EEB" w:rsidRPr="00B9556B" w:rsidRDefault="00746EEB" w:rsidP="00FD0FA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Available</w:t>
            </w:r>
          </w:p>
        </w:tc>
      </w:tr>
      <w:tr w:rsidR="00746EEB" w:rsidRPr="00C71D68" w14:paraId="4A5A967E" w14:textId="77785B8B" w:rsidTr="00746EEB">
        <w:trPr>
          <w:jc w:val="center"/>
        </w:trPr>
        <w:tc>
          <w:tcPr>
            <w:tcW w:w="1710" w:type="dxa"/>
          </w:tcPr>
          <w:p w14:paraId="00EF754B" w14:textId="77777777" w:rsidR="00746EEB" w:rsidRPr="00B9556B" w:rsidRDefault="00746EEB" w:rsidP="00FD0FA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40" w:type="dxa"/>
          </w:tcPr>
          <w:p w14:paraId="7D7376F7" w14:textId="77777777" w:rsidR="00746EEB" w:rsidRPr="00B9556B" w:rsidRDefault="00746EEB" w:rsidP="00FD0FA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1A7CED4" w14:textId="1A70BB82" w:rsidR="00746EEB" w:rsidRPr="00B9556B" w:rsidRDefault="00746EEB" w:rsidP="00FD0FA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46EEB" w:rsidRPr="00C71D68" w14:paraId="6F6B6827" w14:textId="62C024EA" w:rsidTr="00746EEB">
        <w:trPr>
          <w:jc w:val="center"/>
        </w:trPr>
        <w:tc>
          <w:tcPr>
            <w:tcW w:w="1710" w:type="dxa"/>
            <w:vMerge w:val="restart"/>
          </w:tcPr>
          <w:p w14:paraId="5227E722" w14:textId="53359A60" w:rsidR="00746EEB" w:rsidRPr="00B9556B" w:rsidRDefault="00746EEB" w:rsidP="00FD0FA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9556B">
              <w:rPr>
                <w:rFonts w:ascii="Calibri" w:hAnsi="Calibri" w:cs="Calibri"/>
                <w:sz w:val="20"/>
                <w:szCs w:val="20"/>
              </w:rPr>
              <w:t>Development Opportunities</w:t>
            </w:r>
          </w:p>
        </w:tc>
        <w:tc>
          <w:tcPr>
            <w:tcW w:w="2340" w:type="dxa"/>
          </w:tcPr>
          <w:p w14:paraId="5FDAD253" w14:textId="401E996F" w:rsidR="00746EEB" w:rsidRPr="00B9556B" w:rsidRDefault="00746EEB" w:rsidP="00FD0FAA">
            <w:pPr>
              <w:rPr>
                <w:rFonts w:ascii="Calibri" w:hAnsi="Calibri" w:cs="Calibri"/>
                <w:sz w:val="20"/>
                <w:szCs w:val="20"/>
              </w:rPr>
            </w:pPr>
            <w:r w:rsidRPr="00B9556B">
              <w:rPr>
                <w:rFonts w:ascii="Calibri" w:hAnsi="Calibri" w:cs="Calibri"/>
                <w:sz w:val="20"/>
                <w:szCs w:val="20"/>
              </w:rPr>
              <w:t>Single Family, Duplex, Triplex and Quadruplex Home Development / Ownership or Rental</w:t>
            </w:r>
          </w:p>
        </w:tc>
        <w:tc>
          <w:tcPr>
            <w:tcW w:w="1530" w:type="dxa"/>
          </w:tcPr>
          <w:p w14:paraId="68C3A539" w14:textId="43667212" w:rsidR="00746EEB" w:rsidRPr="00B9556B" w:rsidRDefault="00746EEB" w:rsidP="00FD0FAA">
            <w:pPr>
              <w:rPr>
                <w:rFonts w:ascii="Calibri" w:hAnsi="Calibri" w:cs="Calibri"/>
                <w:sz w:val="20"/>
                <w:szCs w:val="20"/>
              </w:rPr>
            </w:pPr>
            <w:r w:rsidRPr="00B9556B">
              <w:rPr>
                <w:rFonts w:ascii="Calibri" w:hAnsi="Calibri" w:cs="Calibri"/>
                <w:sz w:val="20"/>
                <w:szCs w:val="20"/>
              </w:rPr>
              <w:t>$</w:t>
            </w:r>
            <w:r w:rsidR="00404A80">
              <w:rPr>
                <w:rFonts w:ascii="Calibri" w:hAnsi="Calibri" w:cs="Calibri"/>
                <w:sz w:val="20"/>
                <w:szCs w:val="20"/>
              </w:rPr>
              <w:t>30</w:t>
            </w:r>
            <w:r w:rsidRPr="00B9556B">
              <w:rPr>
                <w:rFonts w:ascii="Calibri" w:hAnsi="Calibri" w:cs="Calibri"/>
                <w:sz w:val="20"/>
                <w:szCs w:val="20"/>
              </w:rPr>
              <w:t>,000,000</w:t>
            </w:r>
          </w:p>
        </w:tc>
      </w:tr>
      <w:tr w:rsidR="00746EEB" w:rsidRPr="00C71D68" w14:paraId="7054AFF5" w14:textId="33AAF3DA" w:rsidTr="00746EEB">
        <w:trPr>
          <w:jc w:val="center"/>
        </w:trPr>
        <w:tc>
          <w:tcPr>
            <w:tcW w:w="1710" w:type="dxa"/>
            <w:vMerge/>
          </w:tcPr>
          <w:p w14:paraId="06879E34" w14:textId="77777777" w:rsidR="00746EEB" w:rsidRPr="00B9556B" w:rsidRDefault="00746EEB" w:rsidP="00FD0FA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40" w:type="dxa"/>
          </w:tcPr>
          <w:p w14:paraId="1BCCD216" w14:textId="70F116B5" w:rsidR="00746EEB" w:rsidRPr="00B9556B" w:rsidRDefault="00746EEB" w:rsidP="00FD0FAA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B9556B">
              <w:rPr>
                <w:rFonts w:ascii="Calibri" w:hAnsi="Calibri" w:cs="Calibri"/>
                <w:sz w:val="20"/>
                <w:szCs w:val="20"/>
              </w:rPr>
              <w:t>Multi-Family Rental Development (not to exceed household incomes of 100% of AMI)</w:t>
            </w:r>
          </w:p>
        </w:tc>
        <w:tc>
          <w:tcPr>
            <w:tcW w:w="1530" w:type="dxa"/>
          </w:tcPr>
          <w:p w14:paraId="1BA45B61" w14:textId="47C4BA42" w:rsidR="00746EEB" w:rsidRPr="00B9556B" w:rsidRDefault="00746EEB" w:rsidP="00FD0FAA">
            <w:pPr>
              <w:rPr>
                <w:rFonts w:ascii="Calibri" w:hAnsi="Calibri" w:cs="Calibri"/>
                <w:sz w:val="20"/>
                <w:szCs w:val="20"/>
              </w:rPr>
            </w:pPr>
            <w:r w:rsidRPr="00B9556B">
              <w:rPr>
                <w:rFonts w:ascii="Calibri" w:hAnsi="Calibri" w:cs="Calibri"/>
                <w:sz w:val="20"/>
                <w:szCs w:val="20"/>
              </w:rPr>
              <w:t>$</w:t>
            </w:r>
            <w:r w:rsidR="00404A80">
              <w:rPr>
                <w:rFonts w:ascii="Calibri" w:hAnsi="Calibri" w:cs="Calibri"/>
                <w:sz w:val="20"/>
                <w:szCs w:val="20"/>
              </w:rPr>
              <w:t>15</w:t>
            </w:r>
            <w:r w:rsidRPr="00B9556B">
              <w:rPr>
                <w:rFonts w:ascii="Calibri" w:hAnsi="Calibri" w:cs="Calibri"/>
                <w:sz w:val="20"/>
                <w:szCs w:val="20"/>
              </w:rPr>
              <w:t>,000,000</w:t>
            </w:r>
          </w:p>
        </w:tc>
      </w:tr>
      <w:tr w:rsidR="00746EEB" w:rsidRPr="00C71D68" w14:paraId="4A4B66F7" w14:textId="554A6AD9" w:rsidTr="00746EEB">
        <w:trPr>
          <w:jc w:val="center"/>
        </w:trPr>
        <w:tc>
          <w:tcPr>
            <w:tcW w:w="1710" w:type="dxa"/>
            <w:vMerge/>
          </w:tcPr>
          <w:p w14:paraId="7BEF4B67" w14:textId="77777777" w:rsidR="00746EEB" w:rsidRPr="00B9556B" w:rsidRDefault="00746EEB" w:rsidP="00FD0FA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40" w:type="dxa"/>
          </w:tcPr>
          <w:p w14:paraId="262CA2EF" w14:textId="779031BD" w:rsidR="00746EEB" w:rsidRPr="00B9556B" w:rsidRDefault="00746EEB" w:rsidP="00FD0FAA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B9556B">
              <w:rPr>
                <w:rFonts w:ascii="Calibri" w:hAnsi="Calibri" w:cs="Calibri"/>
                <w:sz w:val="20"/>
                <w:szCs w:val="20"/>
              </w:rPr>
              <w:t>Multi Family Rental Development LIHTC</w:t>
            </w:r>
          </w:p>
        </w:tc>
        <w:tc>
          <w:tcPr>
            <w:tcW w:w="1530" w:type="dxa"/>
          </w:tcPr>
          <w:p w14:paraId="19736FB0" w14:textId="0D33A064" w:rsidR="00746EEB" w:rsidRPr="00B9556B" w:rsidRDefault="00746EEB" w:rsidP="00FD0FAA">
            <w:pPr>
              <w:rPr>
                <w:rFonts w:ascii="Calibri" w:hAnsi="Calibri" w:cs="Calibri"/>
                <w:sz w:val="20"/>
                <w:szCs w:val="20"/>
              </w:rPr>
            </w:pPr>
            <w:r w:rsidRPr="00B9556B">
              <w:rPr>
                <w:rFonts w:ascii="Calibri" w:hAnsi="Calibri" w:cs="Calibri"/>
                <w:sz w:val="20"/>
                <w:szCs w:val="20"/>
              </w:rPr>
              <w:t>$</w:t>
            </w:r>
            <w:r w:rsidR="00404A80">
              <w:rPr>
                <w:rFonts w:ascii="Calibri" w:hAnsi="Calibri" w:cs="Calibri"/>
                <w:sz w:val="20"/>
                <w:szCs w:val="20"/>
              </w:rPr>
              <w:t>15</w:t>
            </w:r>
            <w:r w:rsidRPr="00B9556B">
              <w:rPr>
                <w:rFonts w:ascii="Calibri" w:hAnsi="Calibri" w:cs="Calibri"/>
                <w:sz w:val="20"/>
                <w:szCs w:val="20"/>
              </w:rPr>
              <w:t>,000,000</w:t>
            </w:r>
          </w:p>
        </w:tc>
      </w:tr>
      <w:tr w:rsidR="00746EEB" w:rsidRPr="00C71D68" w14:paraId="4F7429E2" w14:textId="1FA5107D" w:rsidTr="00746EEB">
        <w:trPr>
          <w:jc w:val="center"/>
        </w:trPr>
        <w:tc>
          <w:tcPr>
            <w:tcW w:w="1710" w:type="dxa"/>
            <w:vMerge/>
          </w:tcPr>
          <w:p w14:paraId="24884E20" w14:textId="77777777" w:rsidR="00746EEB" w:rsidRPr="00B9556B" w:rsidRDefault="00746EEB" w:rsidP="00FD0FA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40" w:type="dxa"/>
          </w:tcPr>
          <w:p w14:paraId="1C29D6C0" w14:textId="7D77A4C2" w:rsidR="00746EEB" w:rsidRPr="00B9556B" w:rsidRDefault="00746EEB" w:rsidP="00FD0FAA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B9556B">
              <w:rPr>
                <w:rFonts w:ascii="Calibri" w:hAnsi="Calibri" w:cs="Calibri"/>
                <w:sz w:val="20"/>
                <w:szCs w:val="20"/>
              </w:rPr>
              <w:t>Land acquisition for the Development of Attainable Housing</w:t>
            </w:r>
          </w:p>
        </w:tc>
        <w:tc>
          <w:tcPr>
            <w:tcW w:w="1530" w:type="dxa"/>
          </w:tcPr>
          <w:p w14:paraId="0C205547" w14:textId="2D5F4001" w:rsidR="00746EEB" w:rsidRPr="00B9556B" w:rsidRDefault="00746EEB" w:rsidP="00FD0FAA">
            <w:pPr>
              <w:rPr>
                <w:rFonts w:ascii="Calibri" w:hAnsi="Calibri" w:cs="Calibri"/>
                <w:sz w:val="20"/>
                <w:szCs w:val="20"/>
              </w:rPr>
            </w:pPr>
            <w:r w:rsidRPr="00B9556B">
              <w:rPr>
                <w:rFonts w:ascii="Calibri" w:hAnsi="Calibri" w:cs="Calibri"/>
                <w:sz w:val="20"/>
                <w:szCs w:val="20"/>
              </w:rPr>
              <w:t>$</w:t>
            </w:r>
            <w:r w:rsidR="00404A80">
              <w:rPr>
                <w:rFonts w:ascii="Calibri" w:hAnsi="Calibri" w:cs="Calibri"/>
                <w:sz w:val="20"/>
                <w:szCs w:val="20"/>
              </w:rPr>
              <w:t>23,000</w:t>
            </w:r>
            <w:r w:rsidRPr="00B9556B">
              <w:rPr>
                <w:rFonts w:ascii="Calibri" w:hAnsi="Calibri" w:cs="Calibri"/>
                <w:sz w:val="20"/>
                <w:szCs w:val="20"/>
              </w:rPr>
              <w:t>,000</w:t>
            </w:r>
          </w:p>
        </w:tc>
      </w:tr>
      <w:tr w:rsidR="00746EEB" w:rsidRPr="00C71D68" w14:paraId="1F9A2493" w14:textId="745909E0" w:rsidTr="00746EEB">
        <w:trPr>
          <w:jc w:val="center"/>
        </w:trPr>
        <w:tc>
          <w:tcPr>
            <w:tcW w:w="1710" w:type="dxa"/>
          </w:tcPr>
          <w:p w14:paraId="6B587B2E" w14:textId="6D81B4A4" w:rsidR="00746EEB" w:rsidRPr="00B9556B" w:rsidRDefault="00746EEB" w:rsidP="00FD0FAA">
            <w:pPr>
              <w:rPr>
                <w:rFonts w:ascii="Calibri" w:hAnsi="Calibri" w:cs="Calibri"/>
                <w:sz w:val="20"/>
                <w:szCs w:val="20"/>
              </w:rPr>
            </w:pPr>
            <w:r w:rsidRPr="00B9556B">
              <w:rPr>
                <w:rFonts w:ascii="Calibri" w:hAnsi="Calibri" w:cs="Calibri"/>
                <w:sz w:val="20"/>
                <w:szCs w:val="20"/>
              </w:rPr>
              <w:t>Homeownership</w:t>
            </w:r>
          </w:p>
        </w:tc>
        <w:tc>
          <w:tcPr>
            <w:tcW w:w="2340" w:type="dxa"/>
          </w:tcPr>
          <w:p w14:paraId="3C7A8AD9" w14:textId="2614FA7A" w:rsidR="00746EEB" w:rsidRPr="00B9556B" w:rsidRDefault="00746EEB" w:rsidP="00FD0FAA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B9556B">
              <w:rPr>
                <w:rFonts w:ascii="Calibri" w:hAnsi="Calibri" w:cs="Calibri"/>
                <w:sz w:val="20"/>
                <w:szCs w:val="20"/>
              </w:rPr>
              <w:t>Housing Division Attainable Housing Homeownership Program</w:t>
            </w:r>
          </w:p>
        </w:tc>
        <w:tc>
          <w:tcPr>
            <w:tcW w:w="1530" w:type="dxa"/>
          </w:tcPr>
          <w:p w14:paraId="442D797A" w14:textId="65C7D99E" w:rsidR="00746EEB" w:rsidRPr="00B9556B" w:rsidRDefault="00746EEB" w:rsidP="00FD0FAA">
            <w:pPr>
              <w:rPr>
                <w:rFonts w:ascii="Calibri" w:hAnsi="Calibri" w:cs="Calibri"/>
                <w:sz w:val="20"/>
                <w:szCs w:val="20"/>
              </w:rPr>
            </w:pPr>
            <w:r w:rsidRPr="00B9556B">
              <w:rPr>
                <w:rFonts w:ascii="Calibri" w:hAnsi="Calibri" w:cs="Calibri"/>
                <w:sz w:val="20"/>
                <w:szCs w:val="20"/>
              </w:rPr>
              <w:t>$18,000,000</w:t>
            </w:r>
          </w:p>
        </w:tc>
      </w:tr>
      <w:tr w:rsidR="00746EEB" w:rsidRPr="00C71D68" w14:paraId="60894D38" w14:textId="66361AB8" w:rsidTr="00746EEB">
        <w:trPr>
          <w:jc w:val="center"/>
        </w:trPr>
        <w:tc>
          <w:tcPr>
            <w:tcW w:w="1710" w:type="dxa"/>
          </w:tcPr>
          <w:p w14:paraId="7779DA6A" w14:textId="77777777" w:rsidR="00746EEB" w:rsidRPr="00B9556B" w:rsidRDefault="00746EEB" w:rsidP="00FD0FA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40" w:type="dxa"/>
          </w:tcPr>
          <w:p w14:paraId="18BD0B7F" w14:textId="2DEE131F" w:rsidR="00746EEB" w:rsidRPr="00B9556B" w:rsidRDefault="00746EEB" w:rsidP="00FD0FAA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B9556B">
              <w:rPr>
                <w:rFonts w:ascii="Calibri" w:hAnsi="Calibri" w:cs="Calibri"/>
                <w:sz w:val="20"/>
                <w:szCs w:val="20"/>
              </w:rPr>
              <w:t>Nevada Rural Housing Homeownership Program</w:t>
            </w:r>
          </w:p>
        </w:tc>
        <w:tc>
          <w:tcPr>
            <w:tcW w:w="1530" w:type="dxa"/>
          </w:tcPr>
          <w:p w14:paraId="276ECBB3" w14:textId="3FD3DE36" w:rsidR="00746EEB" w:rsidRPr="00B9556B" w:rsidRDefault="00746EEB" w:rsidP="00FD0FAA">
            <w:pPr>
              <w:rPr>
                <w:rFonts w:ascii="Calibri" w:hAnsi="Calibri" w:cs="Calibri"/>
                <w:sz w:val="20"/>
                <w:szCs w:val="20"/>
              </w:rPr>
            </w:pPr>
            <w:r w:rsidRPr="00B9556B">
              <w:rPr>
                <w:rFonts w:ascii="Calibri" w:hAnsi="Calibri" w:cs="Calibri"/>
                <w:sz w:val="20"/>
                <w:szCs w:val="20"/>
              </w:rPr>
              <w:t>$4,000,000</w:t>
            </w:r>
          </w:p>
        </w:tc>
      </w:tr>
      <w:tr w:rsidR="00746EEB" w:rsidRPr="00C71D68" w14:paraId="64845319" w14:textId="77777777" w:rsidTr="00746EEB">
        <w:trPr>
          <w:jc w:val="center"/>
        </w:trPr>
        <w:tc>
          <w:tcPr>
            <w:tcW w:w="1710" w:type="dxa"/>
          </w:tcPr>
          <w:p w14:paraId="64FFFAE7" w14:textId="77777777" w:rsidR="00746EEB" w:rsidRPr="00B9556B" w:rsidRDefault="00746EEB" w:rsidP="00FD0FA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40" w:type="dxa"/>
          </w:tcPr>
          <w:p w14:paraId="4B495226" w14:textId="31CD3758" w:rsidR="00746EEB" w:rsidRPr="00B9556B" w:rsidRDefault="00746EEB" w:rsidP="00FD0FAA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  <w:r w:rsidRPr="00B9556B">
              <w:rPr>
                <w:rFonts w:ascii="Calibri" w:hAnsi="Calibri" w:cs="Calibri"/>
                <w:sz w:val="20"/>
                <w:szCs w:val="20"/>
              </w:rPr>
              <w:t>Nonprofit Homeownership Grants</w:t>
            </w:r>
          </w:p>
        </w:tc>
        <w:tc>
          <w:tcPr>
            <w:tcW w:w="1530" w:type="dxa"/>
          </w:tcPr>
          <w:p w14:paraId="56E15AAA" w14:textId="5569D27F" w:rsidR="00746EEB" w:rsidRPr="00B9556B" w:rsidRDefault="00746EEB" w:rsidP="00FD0FAA">
            <w:pPr>
              <w:rPr>
                <w:rFonts w:ascii="Calibri" w:hAnsi="Calibri" w:cs="Calibri"/>
                <w:sz w:val="20"/>
                <w:szCs w:val="20"/>
              </w:rPr>
            </w:pPr>
            <w:r w:rsidRPr="00B9556B">
              <w:rPr>
                <w:rFonts w:ascii="Calibri" w:hAnsi="Calibri" w:cs="Calibri"/>
                <w:sz w:val="20"/>
                <w:szCs w:val="20"/>
              </w:rPr>
              <w:t>$3,000,000</w:t>
            </w:r>
          </w:p>
        </w:tc>
      </w:tr>
      <w:tr w:rsidR="00746EEB" w:rsidRPr="00C71D68" w14:paraId="753F04D4" w14:textId="5325C127" w:rsidTr="00746EEB">
        <w:trPr>
          <w:jc w:val="center"/>
        </w:trPr>
        <w:tc>
          <w:tcPr>
            <w:tcW w:w="1710" w:type="dxa"/>
          </w:tcPr>
          <w:p w14:paraId="1AD4DE67" w14:textId="08F5F125" w:rsidR="00746EEB" w:rsidRPr="00B9556B" w:rsidRDefault="00746EEB" w:rsidP="00FD0FAA">
            <w:pPr>
              <w:rPr>
                <w:rFonts w:ascii="Calibri" w:hAnsi="Calibri" w:cs="Calibri"/>
                <w:sz w:val="20"/>
                <w:szCs w:val="20"/>
              </w:rPr>
            </w:pPr>
            <w:r w:rsidRPr="00B9556B">
              <w:rPr>
                <w:rFonts w:ascii="Calibri" w:hAnsi="Calibri" w:cs="Calibri"/>
                <w:sz w:val="20"/>
                <w:szCs w:val="20"/>
              </w:rPr>
              <w:t>Local Government Matching Fund</w:t>
            </w:r>
          </w:p>
        </w:tc>
        <w:tc>
          <w:tcPr>
            <w:tcW w:w="2340" w:type="dxa"/>
          </w:tcPr>
          <w:p w14:paraId="7364D089" w14:textId="77777777" w:rsidR="00746EEB" w:rsidRPr="00B9556B" w:rsidRDefault="00746EEB" w:rsidP="00FD0FAA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DA0FDAB" w14:textId="41708D13" w:rsidR="00746EEB" w:rsidRPr="00B9556B" w:rsidRDefault="00746EEB" w:rsidP="00FD0FAA">
            <w:pPr>
              <w:rPr>
                <w:rFonts w:ascii="Calibri" w:hAnsi="Calibri" w:cs="Calibri"/>
                <w:sz w:val="20"/>
                <w:szCs w:val="20"/>
              </w:rPr>
            </w:pPr>
            <w:r w:rsidRPr="00B9556B">
              <w:rPr>
                <w:rFonts w:ascii="Calibri" w:hAnsi="Calibri" w:cs="Calibri"/>
                <w:sz w:val="20"/>
                <w:szCs w:val="20"/>
              </w:rPr>
              <w:t>$25,000,000</w:t>
            </w:r>
          </w:p>
        </w:tc>
      </w:tr>
      <w:tr w:rsidR="00746EEB" w:rsidRPr="00C71D68" w14:paraId="334C1944" w14:textId="485243C7" w:rsidTr="00746EEB">
        <w:trPr>
          <w:jc w:val="center"/>
        </w:trPr>
        <w:tc>
          <w:tcPr>
            <w:tcW w:w="1710" w:type="dxa"/>
          </w:tcPr>
          <w:p w14:paraId="1C94D49E" w14:textId="77777777" w:rsidR="00746EEB" w:rsidRPr="00B9556B" w:rsidRDefault="00746EEB" w:rsidP="00FD0FA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340" w:type="dxa"/>
          </w:tcPr>
          <w:p w14:paraId="14AD6CBF" w14:textId="77777777" w:rsidR="00746EEB" w:rsidRPr="00B9556B" w:rsidRDefault="00746EEB" w:rsidP="00FD0FAA">
            <w:pPr>
              <w:spacing w:line="259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C318977" w14:textId="1682781C" w:rsidR="00746EEB" w:rsidRPr="00B9556B" w:rsidRDefault="00746EEB" w:rsidP="00FD0FAA">
            <w:pPr>
              <w:rPr>
                <w:rFonts w:ascii="Calibri" w:hAnsi="Calibri" w:cs="Calibri"/>
                <w:sz w:val="20"/>
                <w:szCs w:val="20"/>
              </w:rPr>
            </w:pPr>
            <w:r w:rsidRPr="00B9556B">
              <w:rPr>
                <w:rFonts w:ascii="Calibri" w:hAnsi="Calibri" w:cs="Calibri"/>
                <w:sz w:val="20"/>
                <w:szCs w:val="20"/>
              </w:rPr>
              <w:t>$</w:t>
            </w:r>
            <w:r w:rsidR="00404A80">
              <w:rPr>
                <w:rFonts w:ascii="Calibri" w:hAnsi="Calibri" w:cs="Calibri"/>
                <w:sz w:val="20"/>
                <w:szCs w:val="20"/>
              </w:rPr>
              <w:t>133,000</w:t>
            </w:r>
            <w:r w:rsidRPr="00B9556B">
              <w:rPr>
                <w:rFonts w:ascii="Calibri" w:hAnsi="Calibri" w:cs="Calibri"/>
                <w:sz w:val="20"/>
                <w:szCs w:val="20"/>
              </w:rPr>
              <w:t>,000</w:t>
            </w:r>
          </w:p>
        </w:tc>
      </w:tr>
    </w:tbl>
    <w:p w14:paraId="2A767512" w14:textId="77777777" w:rsidR="0047789B" w:rsidRPr="00C71D68" w:rsidRDefault="0047789B" w:rsidP="00B9556B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1E619FA5" w14:textId="6CCFBF49" w:rsidR="00F36C56" w:rsidRPr="00B9556B" w:rsidRDefault="00F36C56" w:rsidP="00B9556B">
      <w:pPr>
        <w:pStyle w:val="Heading1"/>
        <w:spacing w:before="0" w:after="0" w:line="240" w:lineRule="auto"/>
        <w:rPr>
          <w:sz w:val="36"/>
          <w:szCs w:val="36"/>
        </w:rPr>
      </w:pPr>
      <w:r w:rsidRPr="00B9556B">
        <w:rPr>
          <w:sz w:val="36"/>
          <w:szCs w:val="36"/>
        </w:rPr>
        <w:t xml:space="preserve">SECTION 3: </w:t>
      </w:r>
      <w:r w:rsidR="0033018A" w:rsidRPr="00B9556B">
        <w:rPr>
          <w:sz w:val="36"/>
          <w:szCs w:val="36"/>
        </w:rPr>
        <w:t>DEVELOPMENT OPPORTUNITIES</w:t>
      </w:r>
    </w:p>
    <w:p w14:paraId="1F20C21E" w14:textId="46C3AAF3" w:rsidR="00B9556B" w:rsidRDefault="0033018A" w:rsidP="00B9556B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33018A">
        <w:rPr>
          <w:rFonts w:ascii="Calibri" w:hAnsi="Calibri" w:cs="Calibri"/>
          <w:sz w:val="22"/>
          <w:szCs w:val="22"/>
        </w:rPr>
        <w:t xml:space="preserve">One of the main priorities of the Housing Task Force </w:t>
      </w:r>
      <w:r w:rsidR="003956D1">
        <w:rPr>
          <w:rFonts w:ascii="Calibri" w:hAnsi="Calibri" w:cs="Calibri"/>
          <w:sz w:val="22"/>
          <w:szCs w:val="22"/>
        </w:rPr>
        <w:t>was</w:t>
      </w:r>
      <w:r w:rsidR="003956D1" w:rsidRPr="0033018A">
        <w:rPr>
          <w:rFonts w:ascii="Calibri" w:hAnsi="Calibri" w:cs="Calibri"/>
          <w:sz w:val="22"/>
          <w:szCs w:val="22"/>
        </w:rPr>
        <w:t xml:space="preserve"> </w:t>
      </w:r>
      <w:r w:rsidRPr="0033018A">
        <w:rPr>
          <w:rFonts w:ascii="Calibri" w:hAnsi="Calibri" w:cs="Calibri"/>
          <w:sz w:val="22"/>
          <w:szCs w:val="22"/>
        </w:rPr>
        <w:t xml:space="preserve">to support increased supply, or the construction of new attainable homes for Nevadans, including both multifamily rental homes and </w:t>
      </w:r>
      <w:r w:rsidR="003956D1">
        <w:rPr>
          <w:rFonts w:ascii="Calibri" w:hAnsi="Calibri" w:cs="Calibri"/>
          <w:sz w:val="22"/>
          <w:szCs w:val="22"/>
        </w:rPr>
        <w:t>single-family</w:t>
      </w:r>
      <w:r w:rsidRPr="0033018A">
        <w:rPr>
          <w:rFonts w:ascii="Calibri" w:hAnsi="Calibri" w:cs="Calibri"/>
          <w:sz w:val="22"/>
          <w:szCs w:val="22"/>
        </w:rPr>
        <w:t xml:space="preserve"> homes. These projects </w:t>
      </w:r>
      <w:r w:rsidR="00B517AA">
        <w:rPr>
          <w:rFonts w:ascii="Calibri" w:hAnsi="Calibri" w:cs="Calibri"/>
          <w:sz w:val="22"/>
          <w:szCs w:val="22"/>
        </w:rPr>
        <w:t>a</w:t>
      </w:r>
      <w:r w:rsidRPr="0033018A">
        <w:rPr>
          <w:rFonts w:ascii="Calibri" w:hAnsi="Calibri" w:cs="Calibri"/>
          <w:sz w:val="22"/>
          <w:szCs w:val="22"/>
        </w:rPr>
        <w:t>re envisioned as public private partnerships, leveraging private finance and partnering with developers, both nonprofit and for profit. The Task Force acknowledged that as a pilot program, there need</w:t>
      </w:r>
      <w:r w:rsidR="00B517AA">
        <w:rPr>
          <w:rFonts w:ascii="Calibri" w:hAnsi="Calibri" w:cs="Calibri"/>
          <w:sz w:val="22"/>
          <w:szCs w:val="22"/>
        </w:rPr>
        <w:t>s</w:t>
      </w:r>
      <w:r w:rsidRPr="0033018A">
        <w:rPr>
          <w:rFonts w:ascii="Calibri" w:hAnsi="Calibri" w:cs="Calibri"/>
          <w:sz w:val="22"/>
          <w:szCs w:val="22"/>
        </w:rPr>
        <w:t xml:space="preserve"> to be flexibilities built in to how the funds </w:t>
      </w:r>
      <w:r w:rsidR="00B517AA">
        <w:rPr>
          <w:rFonts w:ascii="Calibri" w:hAnsi="Calibri" w:cs="Calibri"/>
          <w:sz w:val="22"/>
          <w:szCs w:val="22"/>
        </w:rPr>
        <w:t>a</w:t>
      </w:r>
      <w:r w:rsidRPr="0033018A">
        <w:rPr>
          <w:rFonts w:ascii="Calibri" w:hAnsi="Calibri" w:cs="Calibri"/>
          <w:sz w:val="22"/>
          <w:szCs w:val="22"/>
        </w:rPr>
        <w:t xml:space="preserve">re deployed across various mechanisms including grants, loans and rebates. </w:t>
      </w:r>
    </w:p>
    <w:p w14:paraId="281FE854" w14:textId="31E63E01" w:rsidR="00B9556B" w:rsidRDefault="00B9556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14:paraId="68E56FB9" w14:textId="77777777" w:rsidR="00B9556B" w:rsidRPr="0033018A" w:rsidRDefault="00B9556B" w:rsidP="00B9556B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5E7EAD0F" w14:textId="3CC212A8" w:rsidR="00B9556B" w:rsidRDefault="00DF0B1F" w:rsidP="00B9556B">
      <w:pPr>
        <w:pStyle w:val="Heading2"/>
        <w:spacing w:before="0" w:after="0" w:line="240" w:lineRule="auto"/>
      </w:pPr>
      <w:r>
        <w:t xml:space="preserve">Section 3.1: Schedule and Key Dates </w:t>
      </w:r>
    </w:p>
    <w:p w14:paraId="08051BBF" w14:textId="77777777" w:rsidR="00B9556B" w:rsidRPr="00B9556B" w:rsidRDefault="00B9556B" w:rsidP="00B9556B">
      <w:pPr>
        <w:spacing w:after="0" w:line="240" w:lineRule="auto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8"/>
        <w:gridCol w:w="1695"/>
        <w:gridCol w:w="1278"/>
        <w:gridCol w:w="1695"/>
        <w:gridCol w:w="1356"/>
        <w:gridCol w:w="1498"/>
      </w:tblGrid>
      <w:tr w:rsidR="00DF0B1F" w:rsidRPr="00B9556B" w14:paraId="5A534ADA" w14:textId="77777777" w:rsidTr="00B9556B">
        <w:tc>
          <w:tcPr>
            <w:tcW w:w="1828" w:type="dxa"/>
            <w:vMerge w:val="restart"/>
          </w:tcPr>
          <w:p w14:paraId="11EC7AE0" w14:textId="7BAFAD98" w:rsidR="00DF0B1F" w:rsidRPr="00B9556B" w:rsidRDefault="00DF0B1F" w:rsidP="00B9556B">
            <w:pPr>
              <w:rPr>
                <w:rFonts w:ascii="Calibri" w:hAnsi="Calibri" w:cs="Calibri"/>
                <w:sz w:val="20"/>
                <w:szCs w:val="20"/>
              </w:rPr>
            </w:pPr>
            <w:r w:rsidRPr="00B9556B">
              <w:rPr>
                <w:rFonts w:ascii="Calibri" w:hAnsi="Calibri" w:cs="Calibri"/>
                <w:sz w:val="20"/>
                <w:szCs w:val="20"/>
              </w:rPr>
              <w:t>Development Opportunities</w:t>
            </w:r>
          </w:p>
        </w:tc>
        <w:tc>
          <w:tcPr>
            <w:tcW w:w="2973" w:type="dxa"/>
            <w:gridSpan w:val="2"/>
          </w:tcPr>
          <w:p w14:paraId="13CDE26A" w14:textId="01DB68DC" w:rsidR="00DF0B1F" w:rsidRPr="00B9556B" w:rsidRDefault="00DF0B1F" w:rsidP="00B9556B">
            <w:pPr>
              <w:rPr>
                <w:rFonts w:ascii="Calibri" w:hAnsi="Calibri" w:cs="Calibri"/>
                <w:sz w:val="20"/>
                <w:szCs w:val="20"/>
              </w:rPr>
            </w:pPr>
            <w:r w:rsidRPr="00B9556B">
              <w:rPr>
                <w:rFonts w:ascii="Calibri" w:hAnsi="Calibri" w:cs="Calibri"/>
                <w:sz w:val="20"/>
                <w:szCs w:val="20"/>
              </w:rPr>
              <w:t xml:space="preserve">Pre-Application </w:t>
            </w:r>
          </w:p>
        </w:tc>
        <w:tc>
          <w:tcPr>
            <w:tcW w:w="3051" w:type="dxa"/>
            <w:gridSpan w:val="2"/>
          </w:tcPr>
          <w:p w14:paraId="33B4F949" w14:textId="6CF47DFA" w:rsidR="00DF0B1F" w:rsidRPr="00B9556B" w:rsidRDefault="00DF0B1F" w:rsidP="00B9556B">
            <w:pPr>
              <w:rPr>
                <w:rFonts w:ascii="Calibri" w:hAnsi="Calibri" w:cs="Calibri"/>
                <w:sz w:val="20"/>
                <w:szCs w:val="20"/>
              </w:rPr>
            </w:pPr>
            <w:r w:rsidRPr="00B9556B">
              <w:rPr>
                <w:rFonts w:ascii="Calibri" w:hAnsi="Calibri" w:cs="Calibri"/>
                <w:sz w:val="20"/>
                <w:szCs w:val="20"/>
              </w:rPr>
              <w:t>Application Deadline</w:t>
            </w:r>
          </w:p>
        </w:tc>
        <w:tc>
          <w:tcPr>
            <w:tcW w:w="1498" w:type="dxa"/>
            <w:vMerge w:val="restart"/>
          </w:tcPr>
          <w:p w14:paraId="36E71667" w14:textId="4FD183AA" w:rsidR="00DF0B1F" w:rsidRPr="00B9556B" w:rsidRDefault="00DF0B1F" w:rsidP="00B9556B">
            <w:pPr>
              <w:rPr>
                <w:rFonts w:ascii="Calibri" w:hAnsi="Calibri" w:cs="Calibri"/>
                <w:sz w:val="20"/>
                <w:szCs w:val="20"/>
              </w:rPr>
            </w:pPr>
            <w:r w:rsidRPr="00B9556B">
              <w:rPr>
                <w:rFonts w:ascii="Calibri" w:hAnsi="Calibri" w:cs="Calibri"/>
                <w:sz w:val="20"/>
                <w:szCs w:val="20"/>
              </w:rPr>
              <w:t>Award</w:t>
            </w:r>
          </w:p>
        </w:tc>
      </w:tr>
      <w:tr w:rsidR="00DF0B1F" w:rsidRPr="00B9556B" w14:paraId="6A5C366A" w14:textId="77777777" w:rsidTr="00B9556B">
        <w:tc>
          <w:tcPr>
            <w:tcW w:w="1828" w:type="dxa"/>
            <w:vMerge/>
          </w:tcPr>
          <w:p w14:paraId="50737C66" w14:textId="77777777" w:rsidR="00DF0B1F" w:rsidRPr="00B9556B" w:rsidRDefault="00DF0B1F" w:rsidP="00B9556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95" w:type="dxa"/>
          </w:tcPr>
          <w:p w14:paraId="797842F9" w14:textId="69442C24" w:rsidR="00DF0B1F" w:rsidRPr="00B9556B" w:rsidRDefault="00DF0B1F" w:rsidP="00B9556B">
            <w:pPr>
              <w:rPr>
                <w:rFonts w:ascii="Calibri" w:hAnsi="Calibri" w:cs="Calibri"/>
                <w:sz w:val="20"/>
                <w:szCs w:val="20"/>
              </w:rPr>
            </w:pPr>
            <w:r w:rsidRPr="00B9556B">
              <w:rPr>
                <w:rFonts w:ascii="Calibri" w:hAnsi="Calibri" w:cs="Calibri"/>
                <w:sz w:val="20"/>
                <w:szCs w:val="20"/>
              </w:rPr>
              <w:t>Open Date</w:t>
            </w:r>
          </w:p>
        </w:tc>
        <w:tc>
          <w:tcPr>
            <w:tcW w:w="1278" w:type="dxa"/>
          </w:tcPr>
          <w:p w14:paraId="15AE3635" w14:textId="10604D3F" w:rsidR="00DF0B1F" w:rsidRPr="00B9556B" w:rsidRDefault="00DF0B1F" w:rsidP="00B9556B">
            <w:pPr>
              <w:rPr>
                <w:rFonts w:ascii="Calibri" w:hAnsi="Calibri" w:cs="Calibri"/>
                <w:sz w:val="20"/>
                <w:szCs w:val="20"/>
              </w:rPr>
            </w:pPr>
            <w:r w:rsidRPr="00B9556B">
              <w:rPr>
                <w:rFonts w:ascii="Calibri" w:hAnsi="Calibri" w:cs="Calibri"/>
                <w:sz w:val="20"/>
                <w:szCs w:val="20"/>
              </w:rPr>
              <w:t>Close Date</w:t>
            </w:r>
          </w:p>
        </w:tc>
        <w:tc>
          <w:tcPr>
            <w:tcW w:w="1695" w:type="dxa"/>
          </w:tcPr>
          <w:p w14:paraId="57624A85" w14:textId="70ABF9AD" w:rsidR="00DF0B1F" w:rsidRPr="00B9556B" w:rsidRDefault="00DF0B1F" w:rsidP="00B9556B">
            <w:pPr>
              <w:rPr>
                <w:rFonts w:ascii="Calibri" w:hAnsi="Calibri" w:cs="Calibri"/>
                <w:sz w:val="20"/>
                <w:szCs w:val="20"/>
              </w:rPr>
            </w:pPr>
            <w:r w:rsidRPr="00B9556B">
              <w:rPr>
                <w:rFonts w:ascii="Calibri" w:hAnsi="Calibri" w:cs="Calibri"/>
                <w:sz w:val="20"/>
                <w:szCs w:val="20"/>
              </w:rPr>
              <w:t>Open Date</w:t>
            </w:r>
          </w:p>
        </w:tc>
        <w:tc>
          <w:tcPr>
            <w:tcW w:w="1356" w:type="dxa"/>
          </w:tcPr>
          <w:p w14:paraId="70D1C427" w14:textId="16D4B528" w:rsidR="00DF0B1F" w:rsidRPr="00B9556B" w:rsidRDefault="00DF0B1F" w:rsidP="00B9556B">
            <w:pPr>
              <w:rPr>
                <w:rFonts w:ascii="Calibri" w:hAnsi="Calibri" w:cs="Calibri"/>
                <w:sz w:val="20"/>
                <w:szCs w:val="20"/>
              </w:rPr>
            </w:pPr>
            <w:r w:rsidRPr="00B9556B">
              <w:rPr>
                <w:rFonts w:ascii="Calibri" w:hAnsi="Calibri" w:cs="Calibri"/>
                <w:sz w:val="20"/>
                <w:szCs w:val="20"/>
              </w:rPr>
              <w:t>Close Date</w:t>
            </w:r>
          </w:p>
        </w:tc>
        <w:tc>
          <w:tcPr>
            <w:tcW w:w="1498" w:type="dxa"/>
            <w:vMerge/>
          </w:tcPr>
          <w:p w14:paraId="3A5F0554" w14:textId="77777777" w:rsidR="00DF0B1F" w:rsidRPr="00B9556B" w:rsidRDefault="00DF0B1F" w:rsidP="00B9556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F0B1F" w:rsidRPr="00B9556B" w14:paraId="68D1F09D" w14:textId="77777777" w:rsidTr="00B9556B">
        <w:trPr>
          <w:trHeight w:val="1511"/>
        </w:trPr>
        <w:tc>
          <w:tcPr>
            <w:tcW w:w="1828" w:type="dxa"/>
          </w:tcPr>
          <w:p w14:paraId="486B7A71" w14:textId="0B4114C9" w:rsidR="00DF0B1F" w:rsidRPr="00B9556B" w:rsidRDefault="00DF0B1F" w:rsidP="00B9556B">
            <w:pPr>
              <w:rPr>
                <w:rFonts w:ascii="Calibri" w:hAnsi="Calibri" w:cs="Calibri"/>
                <w:sz w:val="20"/>
                <w:szCs w:val="20"/>
              </w:rPr>
            </w:pPr>
            <w:r w:rsidRPr="00B9556B">
              <w:rPr>
                <w:rFonts w:ascii="Calibri" w:hAnsi="Calibri" w:cs="Calibri"/>
                <w:sz w:val="20"/>
                <w:szCs w:val="20"/>
              </w:rPr>
              <w:t>Single Family, Duplex, Triplex and Quadruplex Home Development / Ownership or Rental</w:t>
            </w:r>
          </w:p>
        </w:tc>
        <w:tc>
          <w:tcPr>
            <w:tcW w:w="1695" w:type="dxa"/>
          </w:tcPr>
          <w:p w14:paraId="5E451472" w14:textId="196F6107" w:rsidR="00DF0B1F" w:rsidRPr="00B9556B" w:rsidRDefault="00FD0FAA" w:rsidP="00B9556B">
            <w:pPr>
              <w:rPr>
                <w:rFonts w:ascii="Calibri" w:hAnsi="Calibri" w:cs="Calibri"/>
                <w:sz w:val="20"/>
                <w:szCs w:val="20"/>
              </w:rPr>
            </w:pPr>
            <w:r w:rsidRPr="00B9556B">
              <w:rPr>
                <w:rFonts w:ascii="Calibri" w:hAnsi="Calibri" w:cs="Calibri"/>
                <w:sz w:val="20"/>
                <w:szCs w:val="20"/>
              </w:rPr>
              <w:t>10/16</w:t>
            </w:r>
            <w:r w:rsidR="00DF0B1F" w:rsidRPr="00B9556B">
              <w:rPr>
                <w:rFonts w:ascii="Calibri" w:hAnsi="Calibri" w:cs="Calibri"/>
                <w:sz w:val="20"/>
                <w:szCs w:val="20"/>
              </w:rPr>
              <w:t>/2025</w:t>
            </w:r>
          </w:p>
        </w:tc>
        <w:tc>
          <w:tcPr>
            <w:tcW w:w="1278" w:type="dxa"/>
          </w:tcPr>
          <w:p w14:paraId="60ED7D48" w14:textId="726AC399" w:rsidR="00DF0B1F" w:rsidRPr="00B9556B" w:rsidRDefault="00FD0FAA" w:rsidP="00B9556B">
            <w:pPr>
              <w:rPr>
                <w:rFonts w:ascii="Calibri" w:hAnsi="Calibri" w:cs="Calibri"/>
                <w:sz w:val="20"/>
                <w:szCs w:val="20"/>
              </w:rPr>
            </w:pPr>
            <w:r w:rsidRPr="00B9556B">
              <w:rPr>
                <w:rFonts w:ascii="Calibri" w:hAnsi="Calibri" w:cs="Calibri"/>
                <w:sz w:val="20"/>
                <w:szCs w:val="20"/>
              </w:rPr>
              <w:t>10/22</w:t>
            </w:r>
            <w:r w:rsidR="00DF0B1F" w:rsidRPr="00B9556B">
              <w:rPr>
                <w:rFonts w:ascii="Calibri" w:hAnsi="Calibri" w:cs="Calibri"/>
                <w:sz w:val="20"/>
                <w:szCs w:val="20"/>
              </w:rPr>
              <w:t>/2025</w:t>
            </w:r>
          </w:p>
        </w:tc>
        <w:tc>
          <w:tcPr>
            <w:tcW w:w="1695" w:type="dxa"/>
          </w:tcPr>
          <w:p w14:paraId="1B2E39A0" w14:textId="06620D50" w:rsidR="00DF0B1F" w:rsidRPr="00B9556B" w:rsidRDefault="00FD0FAA" w:rsidP="00B9556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9556B">
              <w:rPr>
                <w:rFonts w:ascii="Calibri" w:hAnsi="Calibri" w:cs="Calibri"/>
                <w:sz w:val="20"/>
                <w:szCs w:val="20"/>
              </w:rPr>
              <w:t>10/24</w:t>
            </w:r>
            <w:r w:rsidR="0033018A" w:rsidRPr="00B9556B">
              <w:rPr>
                <w:rFonts w:ascii="Calibri" w:hAnsi="Calibri" w:cs="Calibri"/>
                <w:sz w:val="20"/>
                <w:szCs w:val="20"/>
              </w:rPr>
              <w:t>/2025</w:t>
            </w:r>
          </w:p>
        </w:tc>
        <w:tc>
          <w:tcPr>
            <w:tcW w:w="1356" w:type="dxa"/>
          </w:tcPr>
          <w:p w14:paraId="7323C692" w14:textId="5EADE640" w:rsidR="00DF0B1F" w:rsidRPr="00B9556B" w:rsidRDefault="00FD0FAA" w:rsidP="00B9556B">
            <w:pPr>
              <w:rPr>
                <w:rFonts w:ascii="Calibri" w:hAnsi="Calibri" w:cs="Calibri"/>
                <w:sz w:val="20"/>
                <w:szCs w:val="20"/>
              </w:rPr>
            </w:pPr>
            <w:r w:rsidRPr="00B9556B">
              <w:rPr>
                <w:rFonts w:ascii="Calibri" w:hAnsi="Calibri" w:cs="Calibri"/>
                <w:sz w:val="20"/>
                <w:szCs w:val="20"/>
              </w:rPr>
              <w:t>11/21</w:t>
            </w:r>
            <w:r w:rsidR="0033018A" w:rsidRPr="00B9556B">
              <w:rPr>
                <w:rFonts w:ascii="Calibri" w:hAnsi="Calibri" w:cs="Calibri"/>
                <w:sz w:val="20"/>
                <w:szCs w:val="20"/>
              </w:rPr>
              <w:t>/2025</w:t>
            </w:r>
          </w:p>
        </w:tc>
        <w:tc>
          <w:tcPr>
            <w:tcW w:w="1498" w:type="dxa"/>
          </w:tcPr>
          <w:p w14:paraId="57656B4B" w14:textId="3088F4F9" w:rsidR="00DF0B1F" w:rsidRPr="00B9556B" w:rsidRDefault="00FD0FAA" w:rsidP="00B9556B">
            <w:pPr>
              <w:rPr>
                <w:rFonts w:ascii="Calibri" w:hAnsi="Calibri" w:cs="Calibri"/>
                <w:sz w:val="20"/>
                <w:szCs w:val="20"/>
              </w:rPr>
            </w:pPr>
            <w:r w:rsidRPr="00B9556B">
              <w:rPr>
                <w:rFonts w:ascii="Calibri" w:hAnsi="Calibri" w:cs="Calibri"/>
                <w:sz w:val="20"/>
                <w:szCs w:val="20"/>
              </w:rPr>
              <w:t>12/12</w:t>
            </w:r>
            <w:r w:rsidR="0033018A" w:rsidRPr="00B9556B">
              <w:rPr>
                <w:rFonts w:ascii="Calibri" w:hAnsi="Calibri" w:cs="Calibri"/>
                <w:sz w:val="20"/>
                <w:szCs w:val="20"/>
              </w:rPr>
              <w:t>/2025</w:t>
            </w:r>
          </w:p>
        </w:tc>
      </w:tr>
      <w:tr w:rsidR="00FD0FAA" w:rsidRPr="00B9556B" w14:paraId="1DE87A15" w14:textId="77777777" w:rsidTr="00B9556B">
        <w:trPr>
          <w:trHeight w:val="1421"/>
        </w:trPr>
        <w:tc>
          <w:tcPr>
            <w:tcW w:w="1828" w:type="dxa"/>
          </w:tcPr>
          <w:p w14:paraId="2C13A774" w14:textId="5AC70A5B" w:rsidR="00FD0FAA" w:rsidRPr="00B9556B" w:rsidRDefault="00FD0FAA" w:rsidP="00B9556B">
            <w:pPr>
              <w:rPr>
                <w:rFonts w:ascii="Calibri" w:hAnsi="Calibri" w:cs="Calibri"/>
                <w:sz w:val="20"/>
                <w:szCs w:val="20"/>
              </w:rPr>
            </w:pPr>
            <w:r w:rsidRPr="00B9556B">
              <w:rPr>
                <w:rFonts w:ascii="Calibri" w:hAnsi="Calibri" w:cs="Calibri"/>
                <w:sz w:val="20"/>
                <w:szCs w:val="20"/>
              </w:rPr>
              <w:t>Multi-Family Rental Development (not to exceed household incomes of 100% of AMI)</w:t>
            </w:r>
          </w:p>
        </w:tc>
        <w:tc>
          <w:tcPr>
            <w:tcW w:w="1695" w:type="dxa"/>
          </w:tcPr>
          <w:p w14:paraId="090BD0A8" w14:textId="73F7D9F8" w:rsidR="00FD0FAA" w:rsidRPr="00B9556B" w:rsidRDefault="00FD0FAA" w:rsidP="00B9556B">
            <w:pPr>
              <w:rPr>
                <w:rFonts w:ascii="Calibri" w:hAnsi="Calibri" w:cs="Calibri"/>
                <w:sz w:val="20"/>
                <w:szCs w:val="20"/>
              </w:rPr>
            </w:pPr>
            <w:r w:rsidRPr="00B9556B">
              <w:rPr>
                <w:rFonts w:ascii="Calibri" w:hAnsi="Calibri" w:cs="Calibri"/>
                <w:sz w:val="20"/>
                <w:szCs w:val="20"/>
              </w:rPr>
              <w:t>10/16/2025</w:t>
            </w:r>
          </w:p>
        </w:tc>
        <w:tc>
          <w:tcPr>
            <w:tcW w:w="1278" w:type="dxa"/>
          </w:tcPr>
          <w:p w14:paraId="29988ED8" w14:textId="5F336EBB" w:rsidR="00FD0FAA" w:rsidRPr="00B9556B" w:rsidRDefault="00FD0FAA" w:rsidP="00B9556B">
            <w:pPr>
              <w:rPr>
                <w:rFonts w:ascii="Calibri" w:hAnsi="Calibri" w:cs="Calibri"/>
                <w:sz w:val="20"/>
                <w:szCs w:val="20"/>
              </w:rPr>
            </w:pPr>
            <w:r w:rsidRPr="00B9556B">
              <w:rPr>
                <w:rFonts w:ascii="Calibri" w:hAnsi="Calibri" w:cs="Calibri"/>
                <w:sz w:val="20"/>
                <w:szCs w:val="20"/>
              </w:rPr>
              <w:t>10/22/2025</w:t>
            </w:r>
          </w:p>
        </w:tc>
        <w:tc>
          <w:tcPr>
            <w:tcW w:w="1695" w:type="dxa"/>
          </w:tcPr>
          <w:p w14:paraId="25506366" w14:textId="5566EB13" w:rsidR="00FD0FAA" w:rsidRPr="00B9556B" w:rsidRDefault="00FD0FAA" w:rsidP="00B9556B">
            <w:pPr>
              <w:rPr>
                <w:rFonts w:ascii="Calibri" w:hAnsi="Calibri" w:cs="Calibri"/>
                <w:sz w:val="20"/>
                <w:szCs w:val="20"/>
              </w:rPr>
            </w:pPr>
            <w:r w:rsidRPr="00B9556B">
              <w:rPr>
                <w:rFonts w:ascii="Calibri" w:hAnsi="Calibri" w:cs="Calibri"/>
                <w:sz w:val="20"/>
                <w:szCs w:val="20"/>
              </w:rPr>
              <w:t>10/24/2025</w:t>
            </w:r>
          </w:p>
        </w:tc>
        <w:tc>
          <w:tcPr>
            <w:tcW w:w="1356" w:type="dxa"/>
          </w:tcPr>
          <w:p w14:paraId="2C3048EF" w14:textId="21406716" w:rsidR="00FD0FAA" w:rsidRPr="00B9556B" w:rsidRDefault="00FD0FAA" w:rsidP="00B9556B">
            <w:pPr>
              <w:rPr>
                <w:rFonts w:ascii="Calibri" w:hAnsi="Calibri" w:cs="Calibri"/>
                <w:sz w:val="20"/>
                <w:szCs w:val="20"/>
              </w:rPr>
            </w:pPr>
            <w:r w:rsidRPr="00B9556B">
              <w:rPr>
                <w:rFonts w:ascii="Calibri" w:hAnsi="Calibri" w:cs="Calibri"/>
                <w:sz w:val="20"/>
                <w:szCs w:val="20"/>
              </w:rPr>
              <w:t>11/21/2025</w:t>
            </w:r>
          </w:p>
        </w:tc>
        <w:tc>
          <w:tcPr>
            <w:tcW w:w="1498" w:type="dxa"/>
          </w:tcPr>
          <w:p w14:paraId="1801F388" w14:textId="54D3BC2E" w:rsidR="00FD0FAA" w:rsidRPr="00B9556B" w:rsidRDefault="00FD0FAA" w:rsidP="00B9556B">
            <w:pPr>
              <w:rPr>
                <w:rFonts w:ascii="Calibri" w:hAnsi="Calibri" w:cs="Calibri"/>
                <w:sz w:val="20"/>
                <w:szCs w:val="20"/>
              </w:rPr>
            </w:pPr>
            <w:r w:rsidRPr="00B9556B">
              <w:rPr>
                <w:rFonts w:ascii="Calibri" w:hAnsi="Calibri" w:cs="Calibri"/>
                <w:sz w:val="20"/>
                <w:szCs w:val="20"/>
              </w:rPr>
              <w:t>12/12/2025</w:t>
            </w:r>
          </w:p>
        </w:tc>
      </w:tr>
      <w:tr w:rsidR="00FD0FAA" w:rsidRPr="00B9556B" w14:paraId="7F8D3078" w14:textId="77777777" w:rsidTr="00B9556B">
        <w:trPr>
          <w:trHeight w:val="530"/>
        </w:trPr>
        <w:tc>
          <w:tcPr>
            <w:tcW w:w="1828" w:type="dxa"/>
          </w:tcPr>
          <w:p w14:paraId="7AA02AA7" w14:textId="20E52CC3" w:rsidR="00FD0FAA" w:rsidRPr="00B9556B" w:rsidRDefault="00FD0FAA" w:rsidP="00B9556B">
            <w:pPr>
              <w:rPr>
                <w:rFonts w:ascii="Calibri" w:hAnsi="Calibri" w:cs="Calibri"/>
                <w:sz w:val="20"/>
                <w:szCs w:val="20"/>
              </w:rPr>
            </w:pPr>
            <w:r w:rsidRPr="00B9556B">
              <w:rPr>
                <w:rFonts w:ascii="Calibri" w:hAnsi="Calibri" w:cs="Calibri"/>
                <w:sz w:val="20"/>
                <w:szCs w:val="20"/>
              </w:rPr>
              <w:t>Multi Family Rental Development (LIHTC)</w:t>
            </w:r>
          </w:p>
        </w:tc>
        <w:tc>
          <w:tcPr>
            <w:tcW w:w="1695" w:type="dxa"/>
          </w:tcPr>
          <w:p w14:paraId="6D913D41" w14:textId="09508C0A" w:rsidR="00FD0FAA" w:rsidRPr="00B9556B" w:rsidRDefault="00FD0FAA" w:rsidP="00B9556B">
            <w:pPr>
              <w:rPr>
                <w:rFonts w:ascii="Calibri" w:hAnsi="Calibri" w:cs="Calibri"/>
                <w:sz w:val="20"/>
                <w:szCs w:val="20"/>
              </w:rPr>
            </w:pPr>
            <w:r w:rsidRPr="00B9556B">
              <w:rPr>
                <w:rFonts w:ascii="Calibri" w:hAnsi="Calibri" w:cs="Calibri"/>
                <w:sz w:val="20"/>
                <w:szCs w:val="20"/>
              </w:rPr>
              <w:t>10/16/2025</w:t>
            </w:r>
          </w:p>
        </w:tc>
        <w:tc>
          <w:tcPr>
            <w:tcW w:w="1278" w:type="dxa"/>
          </w:tcPr>
          <w:p w14:paraId="6799B63D" w14:textId="46B0337B" w:rsidR="00FD0FAA" w:rsidRPr="00B9556B" w:rsidRDefault="00FD0FAA" w:rsidP="00B9556B">
            <w:pPr>
              <w:rPr>
                <w:rFonts w:ascii="Calibri" w:hAnsi="Calibri" w:cs="Calibri"/>
                <w:sz w:val="20"/>
                <w:szCs w:val="20"/>
              </w:rPr>
            </w:pPr>
            <w:r w:rsidRPr="00B9556B">
              <w:rPr>
                <w:rFonts w:ascii="Calibri" w:hAnsi="Calibri" w:cs="Calibri"/>
                <w:sz w:val="20"/>
                <w:szCs w:val="20"/>
              </w:rPr>
              <w:t>10/22/2025</w:t>
            </w:r>
          </w:p>
        </w:tc>
        <w:tc>
          <w:tcPr>
            <w:tcW w:w="1695" w:type="dxa"/>
          </w:tcPr>
          <w:p w14:paraId="77E7D8BA" w14:textId="3E4C8C6B" w:rsidR="00FD0FAA" w:rsidRPr="00B9556B" w:rsidRDefault="00FD0FAA" w:rsidP="00B9556B">
            <w:pPr>
              <w:rPr>
                <w:rFonts w:ascii="Calibri" w:hAnsi="Calibri" w:cs="Calibri"/>
                <w:sz w:val="20"/>
                <w:szCs w:val="20"/>
              </w:rPr>
            </w:pPr>
            <w:r w:rsidRPr="00B9556B">
              <w:rPr>
                <w:rFonts w:ascii="Calibri" w:hAnsi="Calibri" w:cs="Calibri"/>
                <w:sz w:val="20"/>
                <w:szCs w:val="20"/>
              </w:rPr>
              <w:t>10/24/2025</w:t>
            </w:r>
          </w:p>
        </w:tc>
        <w:tc>
          <w:tcPr>
            <w:tcW w:w="1356" w:type="dxa"/>
          </w:tcPr>
          <w:p w14:paraId="407A5F76" w14:textId="21180D3D" w:rsidR="00FD0FAA" w:rsidRPr="00B9556B" w:rsidRDefault="00FD0FAA" w:rsidP="00B9556B">
            <w:pPr>
              <w:rPr>
                <w:rFonts w:ascii="Calibri" w:hAnsi="Calibri" w:cs="Calibri"/>
                <w:sz w:val="20"/>
                <w:szCs w:val="20"/>
              </w:rPr>
            </w:pPr>
            <w:r w:rsidRPr="00B9556B">
              <w:rPr>
                <w:rFonts w:ascii="Calibri" w:hAnsi="Calibri" w:cs="Calibri"/>
                <w:sz w:val="20"/>
                <w:szCs w:val="20"/>
              </w:rPr>
              <w:t>11/21/2025</w:t>
            </w:r>
          </w:p>
        </w:tc>
        <w:tc>
          <w:tcPr>
            <w:tcW w:w="1498" w:type="dxa"/>
          </w:tcPr>
          <w:p w14:paraId="147249FD" w14:textId="21D83F1C" w:rsidR="00FD0FAA" w:rsidRPr="00B9556B" w:rsidRDefault="00FD0FAA" w:rsidP="00B9556B">
            <w:pPr>
              <w:rPr>
                <w:rFonts w:ascii="Calibri" w:hAnsi="Calibri" w:cs="Calibri"/>
                <w:sz w:val="20"/>
                <w:szCs w:val="20"/>
              </w:rPr>
            </w:pPr>
            <w:r w:rsidRPr="00B9556B">
              <w:rPr>
                <w:rFonts w:ascii="Calibri" w:hAnsi="Calibri" w:cs="Calibri"/>
                <w:sz w:val="20"/>
                <w:szCs w:val="20"/>
              </w:rPr>
              <w:t>12/12/2025</w:t>
            </w:r>
          </w:p>
        </w:tc>
      </w:tr>
      <w:tr w:rsidR="00FD0FAA" w:rsidRPr="00B9556B" w14:paraId="4C41418C" w14:textId="77777777" w:rsidTr="00B9556B">
        <w:tc>
          <w:tcPr>
            <w:tcW w:w="1828" w:type="dxa"/>
          </w:tcPr>
          <w:p w14:paraId="66896952" w14:textId="2673A5FF" w:rsidR="00FD0FAA" w:rsidRPr="00B9556B" w:rsidRDefault="00FD0FAA" w:rsidP="00B9556B">
            <w:pPr>
              <w:rPr>
                <w:rFonts w:ascii="Calibri" w:hAnsi="Calibri" w:cs="Calibri"/>
                <w:sz w:val="20"/>
                <w:szCs w:val="20"/>
              </w:rPr>
            </w:pPr>
            <w:r w:rsidRPr="00B9556B">
              <w:rPr>
                <w:rFonts w:ascii="Calibri" w:hAnsi="Calibri" w:cs="Calibri"/>
                <w:sz w:val="20"/>
                <w:szCs w:val="20"/>
              </w:rPr>
              <w:t>Land acquisition for the Development of Attainable Housing</w:t>
            </w:r>
          </w:p>
        </w:tc>
        <w:tc>
          <w:tcPr>
            <w:tcW w:w="1695" w:type="dxa"/>
          </w:tcPr>
          <w:p w14:paraId="409A6733" w14:textId="026454E2" w:rsidR="00FD0FAA" w:rsidRPr="00B9556B" w:rsidRDefault="00FD0FAA" w:rsidP="00B9556B">
            <w:pPr>
              <w:rPr>
                <w:rFonts w:ascii="Calibri" w:hAnsi="Calibri" w:cs="Calibri"/>
                <w:sz w:val="20"/>
                <w:szCs w:val="20"/>
              </w:rPr>
            </w:pPr>
            <w:r w:rsidRPr="00B9556B">
              <w:rPr>
                <w:rFonts w:ascii="Calibri" w:hAnsi="Calibri" w:cs="Calibri"/>
                <w:sz w:val="20"/>
                <w:szCs w:val="20"/>
              </w:rPr>
              <w:t>10/16/2025</w:t>
            </w:r>
          </w:p>
        </w:tc>
        <w:tc>
          <w:tcPr>
            <w:tcW w:w="1278" w:type="dxa"/>
          </w:tcPr>
          <w:p w14:paraId="5510A38C" w14:textId="049F91F6" w:rsidR="00FD0FAA" w:rsidRPr="00B9556B" w:rsidRDefault="00FD0FAA" w:rsidP="00B9556B">
            <w:pPr>
              <w:rPr>
                <w:rFonts w:ascii="Calibri" w:hAnsi="Calibri" w:cs="Calibri"/>
                <w:sz w:val="20"/>
                <w:szCs w:val="20"/>
              </w:rPr>
            </w:pPr>
            <w:r w:rsidRPr="00B9556B">
              <w:rPr>
                <w:rFonts w:ascii="Calibri" w:hAnsi="Calibri" w:cs="Calibri"/>
                <w:sz w:val="20"/>
                <w:szCs w:val="20"/>
              </w:rPr>
              <w:t>10/22/2025</w:t>
            </w:r>
          </w:p>
        </w:tc>
        <w:tc>
          <w:tcPr>
            <w:tcW w:w="1695" w:type="dxa"/>
          </w:tcPr>
          <w:p w14:paraId="7E75E564" w14:textId="7357D67F" w:rsidR="00FD0FAA" w:rsidRPr="00B9556B" w:rsidRDefault="00FD0FAA" w:rsidP="00B9556B">
            <w:pPr>
              <w:rPr>
                <w:rFonts w:ascii="Calibri" w:hAnsi="Calibri" w:cs="Calibri"/>
                <w:sz w:val="20"/>
                <w:szCs w:val="20"/>
              </w:rPr>
            </w:pPr>
            <w:r w:rsidRPr="00B9556B">
              <w:rPr>
                <w:rFonts w:ascii="Calibri" w:hAnsi="Calibri" w:cs="Calibri"/>
                <w:sz w:val="20"/>
                <w:szCs w:val="20"/>
              </w:rPr>
              <w:t>10/24/2025</w:t>
            </w:r>
          </w:p>
        </w:tc>
        <w:tc>
          <w:tcPr>
            <w:tcW w:w="1356" w:type="dxa"/>
          </w:tcPr>
          <w:p w14:paraId="56145705" w14:textId="4649F2BD" w:rsidR="00FD0FAA" w:rsidRPr="00B9556B" w:rsidRDefault="00FD0FAA" w:rsidP="00B9556B">
            <w:pPr>
              <w:rPr>
                <w:rFonts w:ascii="Calibri" w:hAnsi="Calibri" w:cs="Calibri"/>
                <w:sz w:val="20"/>
                <w:szCs w:val="20"/>
              </w:rPr>
            </w:pPr>
            <w:r w:rsidRPr="00B9556B">
              <w:rPr>
                <w:rFonts w:ascii="Calibri" w:hAnsi="Calibri" w:cs="Calibri"/>
                <w:sz w:val="20"/>
                <w:szCs w:val="20"/>
              </w:rPr>
              <w:t>11/21/2025</w:t>
            </w:r>
          </w:p>
        </w:tc>
        <w:tc>
          <w:tcPr>
            <w:tcW w:w="1498" w:type="dxa"/>
          </w:tcPr>
          <w:p w14:paraId="0BEE33AE" w14:textId="68B83C4D" w:rsidR="00FD0FAA" w:rsidRPr="00B9556B" w:rsidRDefault="00FD0FAA" w:rsidP="00B9556B">
            <w:pPr>
              <w:rPr>
                <w:rFonts w:ascii="Calibri" w:hAnsi="Calibri" w:cs="Calibri"/>
                <w:sz w:val="20"/>
                <w:szCs w:val="20"/>
              </w:rPr>
            </w:pPr>
            <w:r w:rsidRPr="00B9556B">
              <w:rPr>
                <w:rFonts w:ascii="Calibri" w:hAnsi="Calibri" w:cs="Calibri"/>
                <w:sz w:val="20"/>
                <w:szCs w:val="20"/>
              </w:rPr>
              <w:t>12/12/2025</w:t>
            </w:r>
          </w:p>
        </w:tc>
      </w:tr>
    </w:tbl>
    <w:p w14:paraId="7933770C" w14:textId="77777777" w:rsidR="00DF0B1F" w:rsidRDefault="00DF0B1F" w:rsidP="00B9556B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3D4ADD93" w14:textId="72CD57C5" w:rsidR="00B517AA" w:rsidRDefault="00B517AA" w:rsidP="00B9556B">
      <w:pPr>
        <w:pStyle w:val="Heading2"/>
        <w:spacing w:before="0" w:after="0" w:line="240" w:lineRule="auto"/>
      </w:pPr>
      <w:r>
        <w:t>Section 3.2: Eligible Entities</w:t>
      </w:r>
    </w:p>
    <w:p w14:paraId="10067169" w14:textId="72DDA674" w:rsidR="00B517AA" w:rsidRDefault="00292432" w:rsidP="00B9556B">
      <w:pPr>
        <w:spacing w:after="0" w:line="240" w:lineRule="auto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In order to</w:t>
      </w:r>
      <w:proofErr w:type="gramEnd"/>
      <w:r>
        <w:rPr>
          <w:rFonts w:ascii="Calibri" w:hAnsi="Calibri" w:cs="Calibri"/>
          <w:sz w:val="22"/>
          <w:szCs w:val="22"/>
        </w:rPr>
        <w:t xml:space="preserve"> apply for funds from the NAHA, applicants must </w:t>
      </w:r>
      <w:r w:rsidR="003956D1">
        <w:rPr>
          <w:rFonts w:ascii="Calibri" w:hAnsi="Calibri" w:cs="Calibri"/>
          <w:sz w:val="22"/>
          <w:szCs w:val="22"/>
        </w:rPr>
        <w:t>be</w:t>
      </w:r>
      <w:r>
        <w:rPr>
          <w:rFonts w:ascii="Calibri" w:hAnsi="Calibri" w:cs="Calibri"/>
          <w:sz w:val="22"/>
          <w:szCs w:val="22"/>
        </w:rPr>
        <w:t xml:space="preserve"> one of the entities below: </w:t>
      </w:r>
    </w:p>
    <w:p w14:paraId="35FB307F" w14:textId="2D76C7F0" w:rsidR="00B517AA" w:rsidRPr="00B517AA" w:rsidRDefault="00292432" w:rsidP="00B9556B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</w:t>
      </w:r>
      <w:r w:rsidR="00B517AA" w:rsidRPr="00B517AA">
        <w:rPr>
          <w:rFonts w:ascii="Calibri" w:hAnsi="Calibri" w:cs="Calibri"/>
          <w:sz w:val="22"/>
          <w:szCs w:val="22"/>
        </w:rPr>
        <w:t>tate agencies</w:t>
      </w:r>
      <w:r>
        <w:rPr>
          <w:rFonts w:ascii="Calibri" w:hAnsi="Calibri" w:cs="Calibri"/>
          <w:sz w:val="22"/>
          <w:szCs w:val="22"/>
        </w:rPr>
        <w:t>;</w:t>
      </w:r>
    </w:p>
    <w:p w14:paraId="5CC671AF" w14:textId="40E11DE6" w:rsidR="00B517AA" w:rsidRPr="00B517AA" w:rsidRDefault="00292432" w:rsidP="00B9556B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</w:t>
      </w:r>
      <w:r w:rsidR="00B517AA" w:rsidRPr="00B517AA">
        <w:rPr>
          <w:rFonts w:ascii="Calibri" w:hAnsi="Calibri" w:cs="Calibri"/>
          <w:sz w:val="22"/>
          <w:szCs w:val="22"/>
        </w:rPr>
        <w:t>ocal governments</w:t>
      </w:r>
      <w:r>
        <w:rPr>
          <w:rFonts w:ascii="Calibri" w:hAnsi="Calibri" w:cs="Calibri"/>
          <w:sz w:val="22"/>
          <w:szCs w:val="22"/>
        </w:rPr>
        <w:t>;</w:t>
      </w:r>
    </w:p>
    <w:p w14:paraId="7FC90482" w14:textId="1744E6FC" w:rsidR="00B517AA" w:rsidRPr="00B517AA" w:rsidRDefault="00292432" w:rsidP="00B9556B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</w:t>
      </w:r>
      <w:r w:rsidR="00B517AA" w:rsidRPr="00B517AA">
        <w:rPr>
          <w:rFonts w:ascii="Calibri" w:hAnsi="Calibri" w:cs="Calibri"/>
          <w:sz w:val="22"/>
          <w:szCs w:val="22"/>
        </w:rPr>
        <w:t>onprofit organizations</w:t>
      </w:r>
      <w:r>
        <w:rPr>
          <w:rFonts w:ascii="Calibri" w:hAnsi="Calibri" w:cs="Calibri"/>
          <w:sz w:val="22"/>
          <w:szCs w:val="22"/>
        </w:rPr>
        <w:t>;</w:t>
      </w:r>
    </w:p>
    <w:p w14:paraId="7A1B5915" w14:textId="3C47B4EA" w:rsidR="00B517AA" w:rsidRPr="00B517AA" w:rsidRDefault="00292432" w:rsidP="00B9556B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</w:t>
      </w:r>
      <w:r w:rsidR="00B517AA" w:rsidRPr="00B517AA">
        <w:rPr>
          <w:rFonts w:ascii="Calibri" w:hAnsi="Calibri" w:cs="Calibri"/>
          <w:sz w:val="22"/>
          <w:szCs w:val="22"/>
        </w:rPr>
        <w:t>ousing authorities as defined in NRS 315.021</w:t>
      </w:r>
      <w:r>
        <w:rPr>
          <w:rFonts w:ascii="Calibri" w:hAnsi="Calibri" w:cs="Calibri"/>
          <w:sz w:val="22"/>
          <w:szCs w:val="22"/>
        </w:rPr>
        <w:t>;</w:t>
      </w:r>
    </w:p>
    <w:p w14:paraId="4EABB651" w14:textId="25F449C1" w:rsidR="00B517AA" w:rsidRPr="00B517AA" w:rsidRDefault="00292432" w:rsidP="00B9556B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</w:t>
      </w:r>
      <w:r w:rsidR="00B517AA" w:rsidRPr="00B517AA">
        <w:rPr>
          <w:rFonts w:ascii="Calibri" w:hAnsi="Calibri" w:cs="Calibri"/>
          <w:sz w:val="22"/>
          <w:szCs w:val="22"/>
        </w:rPr>
        <w:t>ribal governments</w:t>
      </w:r>
      <w:r>
        <w:rPr>
          <w:rFonts w:ascii="Calibri" w:hAnsi="Calibri" w:cs="Calibri"/>
          <w:sz w:val="22"/>
          <w:szCs w:val="22"/>
        </w:rPr>
        <w:t>;</w:t>
      </w:r>
      <w:r w:rsidR="00B517AA" w:rsidRPr="00B517AA">
        <w:rPr>
          <w:rFonts w:ascii="Calibri" w:hAnsi="Calibri" w:cs="Calibri"/>
          <w:sz w:val="22"/>
          <w:szCs w:val="22"/>
        </w:rPr>
        <w:t xml:space="preserve"> </w:t>
      </w:r>
    </w:p>
    <w:p w14:paraId="34116F29" w14:textId="0452027D" w:rsidR="003956D1" w:rsidRDefault="003956D1" w:rsidP="00B9556B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Housing counseling agency certified by the U.S. Department of Housing and Urban Development; and</w:t>
      </w:r>
    </w:p>
    <w:p w14:paraId="6C707286" w14:textId="3A22000D" w:rsidR="00B517AA" w:rsidRPr="00B517AA" w:rsidRDefault="00292432" w:rsidP="00B9556B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="00B517AA" w:rsidRPr="00B517AA">
        <w:rPr>
          <w:rFonts w:ascii="Calibri" w:hAnsi="Calibri" w:cs="Calibri"/>
          <w:sz w:val="22"/>
          <w:szCs w:val="22"/>
        </w:rPr>
        <w:t xml:space="preserve">ny private entity </w:t>
      </w:r>
      <w:r w:rsidR="003956D1">
        <w:rPr>
          <w:rFonts w:ascii="Calibri" w:hAnsi="Calibri" w:cs="Calibri"/>
          <w:sz w:val="22"/>
          <w:szCs w:val="22"/>
        </w:rPr>
        <w:t xml:space="preserve">that </w:t>
      </w:r>
      <w:proofErr w:type="gramStart"/>
      <w:r w:rsidR="003956D1">
        <w:rPr>
          <w:rFonts w:ascii="Calibri" w:hAnsi="Calibri" w:cs="Calibri"/>
          <w:sz w:val="22"/>
          <w:szCs w:val="22"/>
        </w:rPr>
        <w:t>enters into</w:t>
      </w:r>
      <w:proofErr w:type="gramEnd"/>
      <w:r w:rsidR="003956D1">
        <w:rPr>
          <w:rFonts w:ascii="Calibri" w:hAnsi="Calibri" w:cs="Calibri"/>
          <w:sz w:val="22"/>
          <w:szCs w:val="22"/>
        </w:rPr>
        <w:t xml:space="preserve"> a public-private partnership with the State or local government to offer: (1) competitive loans, grants, or rebates to support the development of attainable housing or attainable housing projects that qualify for LIHTC; or the acquisition of land for the development of attainable housing projects.</w:t>
      </w:r>
    </w:p>
    <w:p w14:paraId="18D71DD1" w14:textId="77777777" w:rsidR="00B517AA" w:rsidRDefault="00B517AA" w:rsidP="00B9556B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30D2D223" w14:textId="71DBB4CF" w:rsidR="00B517AA" w:rsidRDefault="00B517AA" w:rsidP="00B9556B">
      <w:pPr>
        <w:pStyle w:val="Heading2"/>
        <w:spacing w:before="0" w:after="0" w:line="240" w:lineRule="auto"/>
      </w:pPr>
      <w:r>
        <w:t>Section 3.3: Pre-Application Threshold Requirements</w:t>
      </w:r>
    </w:p>
    <w:p w14:paraId="32304A31" w14:textId="44FBF15C" w:rsidR="00292432" w:rsidRPr="00292432" w:rsidRDefault="004C2FA0" w:rsidP="00B9556B">
      <w:p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Interested applicants must submit a Pre-Application. </w:t>
      </w:r>
      <w:r w:rsidR="00292432" w:rsidRPr="00292432">
        <w:rPr>
          <w:rFonts w:ascii="Calibri" w:hAnsi="Calibri" w:cs="Calibri"/>
          <w:sz w:val="22"/>
          <w:szCs w:val="22"/>
        </w:rPr>
        <w:t xml:space="preserve">The Pre-Application forms and criteria will be available through the Housing Division technology platform. </w:t>
      </w:r>
      <w:r w:rsidR="00D8191E">
        <w:rPr>
          <w:rFonts w:ascii="Calibri" w:hAnsi="Calibri" w:cs="Calibri"/>
          <w:sz w:val="22"/>
          <w:szCs w:val="22"/>
        </w:rPr>
        <w:t>The</w:t>
      </w:r>
      <w:r w:rsidR="00292432" w:rsidRPr="00292432">
        <w:rPr>
          <w:rFonts w:ascii="Calibri" w:hAnsi="Calibri" w:cs="Calibri"/>
          <w:sz w:val="22"/>
          <w:szCs w:val="22"/>
        </w:rPr>
        <w:t xml:space="preserve"> Housing Division</w:t>
      </w:r>
      <w:r w:rsidR="00D8191E">
        <w:rPr>
          <w:rFonts w:ascii="Calibri" w:hAnsi="Calibri" w:cs="Calibri"/>
          <w:sz w:val="22"/>
          <w:szCs w:val="22"/>
        </w:rPr>
        <w:t xml:space="preserve"> Leadership Team</w:t>
      </w:r>
      <w:r w:rsidR="00292432" w:rsidRPr="00292432">
        <w:rPr>
          <w:rFonts w:ascii="Calibri" w:hAnsi="Calibri" w:cs="Calibri"/>
          <w:sz w:val="22"/>
          <w:szCs w:val="22"/>
        </w:rPr>
        <w:t xml:space="preserve"> wi</w:t>
      </w:r>
      <w:r w:rsidR="00D8191E">
        <w:rPr>
          <w:rFonts w:ascii="Calibri" w:hAnsi="Calibri" w:cs="Calibri"/>
          <w:sz w:val="22"/>
          <w:szCs w:val="22"/>
        </w:rPr>
        <w:t xml:space="preserve">ll determine whether the minimum threshold requirements are met </w:t>
      </w:r>
      <w:proofErr w:type="gramStart"/>
      <w:r w:rsidR="00D8191E">
        <w:rPr>
          <w:rFonts w:ascii="Calibri" w:hAnsi="Calibri" w:cs="Calibri"/>
          <w:sz w:val="22"/>
          <w:szCs w:val="22"/>
        </w:rPr>
        <w:t>in order to</w:t>
      </w:r>
      <w:proofErr w:type="gramEnd"/>
      <w:r w:rsidR="00D8191E">
        <w:rPr>
          <w:rFonts w:ascii="Calibri" w:hAnsi="Calibri" w:cs="Calibri"/>
          <w:sz w:val="22"/>
          <w:szCs w:val="22"/>
        </w:rPr>
        <w:t xml:space="preserve"> move to the application phase. </w:t>
      </w:r>
    </w:p>
    <w:p w14:paraId="53FA34FC" w14:textId="77777777" w:rsidR="00B9556B" w:rsidRDefault="00B9556B" w:rsidP="00B9556B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019B0B54" w14:textId="1BE8FB37" w:rsidR="00292432" w:rsidRPr="00292432" w:rsidRDefault="00292432" w:rsidP="00B9556B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292432">
        <w:rPr>
          <w:rFonts w:ascii="Calibri" w:hAnsi="Calibri" w:cs="Calibri"/>
          <w:sz w:val="22"/>
          <w:szCs w:val="22"/>
        </w:rPr>
        <w:t>The Pre-Application period allows for the identification of projects broadly in four development categories:</w:t>
      </w:r>
    </w:p>
    <w:p w14:paraId="340E3A9B" w14:textId="1B323E1F" w:rsidR="00292432" w:rsidRPr="00292432" w:rsidRDefault="00292432" w:rsidP="00B9556B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bookmarkStart w:id="1" w:name="_Hlk207875880"/>
      <w:r w:rsidRPr="00292432">
        <w:rPr>
          <w:rFonts w:ascii="Calibri" w:hAnsi="Calibri" w:cs="Calibri"/>
          <w:sz w:val="22"/>
          <w:szCs w:val="22"/>
        </w:rPr>
        <w:lastRenderedPageBreak/>
        <w:t xml:space="preserve">Single Family, </w:t>
      </w:r>
      <w:r w:rsidR="008D493F">
        <w:rPr>
          <w:rFonts w:ascii="Calibri" w:hAnsi="Calibri" w:cs="Calibri"/>
          <w:sz w:val="22"/>
          <w:szCs w:val="22"/>
        </w:rPr>
        <w:t xml:space="preserve">Condominium, Townhome, </w:t>
      </w:r>
      <w:r w:rsidRPr="00292432">
        <w:rPr>
          <w:rFonts w:ascii="Calibri" w:hAnsi="Calibri" w:cs="Calibri"/>
          <w:sz w:val="22"/>
          <w:szCs w:val="22"/>
        </w:rPr>
        <w:t>Duplex, Triplex and Quadruplex Home Development / Ownership or Rental</w:t>
      </w:r>
    </w:p>
    <w:p w14:paraId="20EB22C7" w14:textId="77777777" w:rsidR="00292432" w:rsidRPr="00292432" w:rsidRDefault="00292432" w:rsidP="00B9556B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292432">
        <w:rPr>
          <w:rFonts w:ascii="Calibri" w:hAnsi="Calibri" w:cs="Calibri"/>
          <w:sz w:val="22"/>
          <w:szCs w:val="22"/>
        </w:rPr>
        <w:t>Multi-Family Rental Development (not to exceed household incomes of 100% of AMI)</w:t>
      </w:r>
    </w:p>
    <w:p w14:paraId="77A202CB" w14:textId="77777777" w:rsidR="00292432" w:rsidRPr="00292432" w:rsidRDefault="00292432" w:rsidP="00B9556B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292432">
        <w:rPr>
          <w:rFonts w:ascii="Calibri" w:hAnsi="Calibri" w:cs="Calibri"/>
          <w:sz w:val="22"/>
          <w:szCs w:val="22"/>
        </w:rPr>
        <w:t>Multi Family Rental Development (LIHTC)</w:t>
      </w:r>
    </w:p>
    <w:p w14:paraId="08B9A983" w14:textId="6971C717" w:rsidR="00746EEB" w:rsidRDefault="00292432" w:rsidP="00746EEB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292432">
        <w:rPr>
          <w:rFonts w:ascii="Calibri" w:hAnsi="Calibri" w:cs="Calibri"/>
          <w:sz w:val="22"/>
          <w:szCs w:val="22"/>
        </w:rPr>
        <w:t>Land acquisition for the Development of Attainable Housing</w:t>
      </w:r>
    </w:p>
    <w:p w14:paraId="217948F4" w14:textId="77777777" w:rsidR="00746EEB" w:rsidRPr="00746EEB" w:rsidRDefault="00746EEB" w:rsidP="00746EEB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bookmarkEnd w:id="1"/>
    <w:p w14:paraId="76D6BFC7" w14:textId="549C073B" w:rsidR="00B9556B" w:rsidRDefault="00746EEB" w:rsidP="00B9556B">
      <w:p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Pre-development / award project expenses are allowed for the 12 months preceding the award date.</w:t>
      </w:r>
    </w:p>
    <w:p w14:paraId="7D5ECE91" w14:textId="77777777" w:rsidR="00746EEB" w:rsidRDefault="00746EEB" w:rsidP="00B9556B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74B30F78" w14:textId="40CF96BE" w:rsidR="00292432" w:rsidRDefault="00885273" w:rsidP="00B9556B">
      <w:p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Pre-Application Criteria and Evaluation including Minimum Thresholds</w:t>
      </w:r>
      <w:r w:rsidR="00292432" w:rsidRPr="00292432">
        <w:rPr>
          <w:rFonts w:ascii="Calibri" w:hAnsi="Calibri" w:cs="Calibri"/>
          <w:sz w:val="22"/>
          <w:szCs w:val="22"/>
        </w:rPr>
        <w:t>:</w:t>
      </w:r>
    </w:p>
    <w:p w14:paraId="2BDE6479" w14:textId="77777777" w:rsidR="00B9556B" w:rsidRDefault="00B9556B" w:rsidP="00B9556B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32"/>
        <w:gridCol w:w="4718"/>
      </w:tblGrid>
      <w:tr w:rsidR="00064313" w14:paraId="1638B9BD" w14:textId="77777777" w:rsidTr="00064313">
        <w:tc>
          <w:tcPr>
            <w:tcW w:w="4698" w:type="dxa"/>
            <w:shd w:val="clear" w:color="auto" w:fill="D9D9D9" w:themeFill="background1" w:themeFillShade="D9"/>
          </w:tcPr>
          <w:p w14:paraId="3DEF0F6D" w14:textId="4D83E2A1" w:rsidR="00064313" w:rsidRPr="00064313" w:rsidRDefault="004C2FA0" w:rsidP="00B9556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Minimum Threshold </w:t>
            </w:r>
            <w:r w:rsidR="00064313" w:rsidRPr="00064313">
              <w:rPr>
                <w:rFonts w:ascii="Calibri" w:hAnsi="Calibri" w:cs="Calibri"/>
                <w:b/>
                <w:bCs/>
                <w:sz w:val="22"/>
                <w:szCs w:val="22"/>
              </w:rPr>
              <w:t>Criteria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14:paraId="172F8CC9" w14:textId="07CB9A63" w:rsidR="00064313" w:rsidRPr="00064313" w:rsidRDefault="00064313" w:rsidP="00B9556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64313">
              <w:rPr>
                <w:rFonts w:ascii="Calibri" w:hAnsi="Calibri" w:cs="Calibri"/>
                <w:b/>
                <w:bCs/>
                <w:sz w:val="22"/>
                <w:szCs w:val="22"/>
              </w:rPr>
              <w:t>Evaluation/Minimum Threshold</w:t>
            </w:r>
          </w:p>
        </w:tc>
      </w:tr>
      <w:tr w:rsidR="00064313" w:rsidRPr="00B9556B" w14:paraId="6C6E0EBA" w14:textId="77777777" w:rsidTr="00064313">
        <w:tc>
          <w:tcPr>
            <w:tcW w:w="4698" w:type="dxa"/>
          </w:tcPr>
          <w:p w14:paraId="6A2C5D30" w14:textId="1886ACDC" w:rsidR="00064313" w:rsidRPr="00B9556B" w:rsidRDefault="00064313" w:rsidP="00B9556B">
            <w:pPr>
              <w:rPr>
                <w:rFonts w:ascii="Calibri" w:hAnsi="Calibri" w:cs="Calibri"/>
                <w:sz w:val="20"/>
                <w:szCs w:val="20"/>
              </w:rPr>
            </w:pPr>
            <w:r w:rsidRPr="00B9556B">
              <w:rPr>
                <w:rFonts w:ascii="Calibri" w:hAnsi="Calibri" w:cs="Calibri"/>
                <w:sz w:val="20"/>
                <w:szCs w:val="20"/>
              </w:rPr>
              <w:t xml:space="preserve">NAHA is intended for scaled </w:t>
            </w:r>
            <w:r w:rsidR="00FD0FAA" w:rsidRPr="00B9556B">
              <w:rPr>
                <w:rFonts w:ascii="Calibri" w:hAnsi="Calibri" w:cs="Calibri"/>
                <w:sz w:val="20"/>
                <w:szCs w:val="20"/>
              </w:rPr>
              <w:t>solutions</w:t>
            </w:r>
            <w:r w:rsidRPr="00B9556B">
              <w:rPr>
                <w:rFonts w:ascii="Calibri" w:hAnsi="Calibri" w:cs="Calibri"/>
                <w:sz w:val="20"/>
                <w:szCs w:val="20"/>
              </w:rPr>
              <w:t xml:space="preserve"> and is not intended for individuals or single unit development. </w:t>
            </w:r>
            <w:r w:rsidR="00D8191E" w:rsidRPr="00B9556B">
              <w:rPr>
                <w:rFonts w:ascii="Calibri" w:hAnsi="Calibri" w:cs="Calibri"/>
                <w:sz w:val="20"/>
                <w:szCs w:val="20"/>
              </w:rPr>
              <w:t>The number of new homes/units is a determining factor for application.</w:t>
            </w:r>
          </w:p>
        </w:tc>
        <w:tc>
          <w:tcPr>
            <w:tcW w:w="4770" w:type="dxa"/>
          </w:tcPr>
          <w:p w14:paraId="42FFDA7F" w14:textId="28FC3AFE" w:rsidR="00064313" w:rsidRPr="00B9556B" w:rsidRDefault="00064313" w:rsidP="00B9556B">
            <w:pPr>
              <w:rPr>
                <w:rFonts w:ascii="Calibri" w:hAnsi="Calibri" w:cs="Calibri"/>
                <w:sz w:val="20"/>
                <w:szCs w:val="20"/>
              </w:rPr>
            </w:pPr>
            <w:r w:rsidRPr="00B9556B">
              <w:rPr>
                <w:rFonts w:ascii="Calibri" w:hAnsi="Calibri" w:cs="Calibri"/>
                <w:sz w:val="20"/>
                <w:szCs w:val="20"/>
              </w:rPr>
              <w:t>4 units is the minimum number of units that may be proposed.</w:t>
            </w:r>
          </w:p>
        </w:tc>
      </w:tr>
      <w:tr w:rsidR="00064313" w:rsidRPr="00B9556B" w14:paraId="0C814FF9" w14:textId="77777777" w:rsidTr="00064313">
        <w:tc>
          <w:tcPr>
            <w:tcW w:w="4698" w:type="dxa"/>
          </w:tcPr>
          <w:p w14:paraId="5F46D9D1" w14:textId="1AFC98A4" w:rsidR="00064313" w:rsidRPr="00B9556B" w:rsidRDefault="00C04048" w:rsidP="00B9556B">
            <w:pPr>
              <w:rPr>
                <w:rFonts w:ascii="Calibri" w:hAnsi="Calibri" w:cs="Calibri"/>
                <w:sz w:val="20"/>
                <w:szCs w:val="20"/>
              </w:rPr>
            </w:pPr>
            <w:r w:rsidRPr="00B9556B">
              <w:rPr>
                <w:rFonts w:ascii="Calibri" w:hAnsi="Calibri" w:cs="Calibri"/>
                <w:sz w:val="20"/>
                <w:szCs w:val="20"/>
              </w:rPr>
              <w:t xml:space="preserve">Long-term sustainability of the </w:t>
            </w:r>
            <w:r w:rsidR="00FD0FAA" w:rsidRPr="00B9556B">
              <w:rPr>
                <w:rFonts w:ascii="Calibri" w:hAnsi="Calibri" w:cs="Calibri"/>
                <w:sz w:val="20"/>
                <w:szCs w:val="20"/>
              </w:rPr>
              <w:t>proposed</w:t>
            </w:r>
            <w:r w:rsidRPr="00B9556B">
              <w:rPr>
                <w:rFonts w:ascii="Calibri" w:hAnsi="Calibri" w:cs="Calibri"/>
                <w:sz w:val="20"/>
                <w:szCs w:val="20"/>
              </w:rPr>
              <w:t xml:space="preserve"> housing project and its impacts on community stability, economic development</w:t>
            </w:r>
            <w:r w:rsidR="004C2FA0" w:rsidRPr="00B9556B">
              <w:rPr>
                <w:rFonts w:ascii="Calibri" w:hAnsi="Calibri" w:cs="Calibri"/>
                <w:sz w:val="20"/>
                <w:szCs w:val="20"/>
              </w:rPr>
              <w:t>,</w:t>
            </w:r>
            <w:r w:rsidRPr="00B9556B">
              <w:rPr>
                <w:rFonts w:ascii="Calibri" w:hAnsi="Calibri" w:cs="Calibri"/>
                <w:sz w:val="20"/>
                <w:szCs w:val="20"/>
              </w:rPr>
              <w:t xml:space="preserve"> and increased access to attainable housing. </w:t>
            </w:r>
          </w:p>
        </w:tc>
        <w:tc>
          <w:tcPr>
            <w:tcW w:w="4770" w:type="dxa"/>
          </w:tcPr>
          <w:p w14:paraId="3C1F014A" w14:textId="637CE15E" w:rsidR="00064313" w:rsidRPr="00B9556B" w:rsidRDefault="00064313" w:rsidP="00B9556B">
            <w:pPr>
              <w:rPr>
                <w:rFonts w:ascii="Calibri" w:hAnsi="Calibri" w:cs="Calibri"/>
                <w:sz w:val="20"/>
                <w:szCs w:val="20"/>
              </w:rPr>
            </w:pPr>
            <w:r w:rsidRPr="00B9556B">
              <w:rPr>
                <w:rFonts w:ascii="Calibri" w:hAnsi="Calibri" w:cs="Calibri"/>
                <w:sz w:val="20"/>
                <w:szCs w:val="20"/>
              </w:rPr>
              <w:t>This can be demonstrated through restricted rents or maximum sales price</w:t>
            </w:r>
            <w:r w:rsidR="00C04048" w:rsidRPr="00B9556B">
              <w:rPr>
                <w:rFonts w:ascii="Calibri" w:hAnsi="Calibri" w:cs="Calibri"/>
                <w:sz w:val="20"/>
                <w:szCs w:val="20"/>
              </w:rPr>
              <w:t xml:space="preserve"> to serve </w:t>
            </w:r>
            <w:r w:rsidR="004C2FA0" w:rsidRPr="00B9556B">
              <w:rPr>
                <w:rFonts w:ascii="Calibri" w:hAnsi="Calibri" w:cs="Calibri"/>
                <w:sz w:val="20"/>
                <w:szCs w:val="20"/>
              </w:rPr>
              <w:t xml:space="preserve">residents </w:t>
            </w:r>
            <w:r w:rsidR="00C04048" w:rsidRPr="00B9556B">
              <w:rPr>
                <w:rFonts w:ascii="Calibri" w:hAnsi="Calibri" w:cs="Calibri"/>
                <w:sz w:val="20"/>
                <w:szCs w:val="20"/>
              </w:rPr>
              <w:t xml:space="preserve">with household incomes less than 150% of </w:t>
            </w:r>
            <w:r w:rsidR="004C2FA0" w:rsidRPr="00B9556B">
              <w:rPr>
                <w:rFonts w:ascii="Calibri" w:hAnsi="Calibri" w:cs="Calibri"/>
                <w:sz w:val="20"/>
                <w:szCs w:val="20"/>
              </w:rPr>
              <w:t xml:space="preserve">the </w:t>
            </w:r>
            <w:r w:rsidR="00C04048" w:rsidRPr="00B9556B">
              <w:rPr>
                <w:rFonts w:ascii="Calibri" w:hAnsi="Calibri" w:cs="Calibri"/>
                <w:sz w:val="20"/>
                <w:szCs w:val="20"/>
              </w:rPr>
              <w:t>area median income per HUD geographic income limits</w:t>
            </w:r>
            <w:r w:rsidR="00FD0FAA" w:rsidRPr="00B9556B">
              <w:rPr>
                <w:rFonts w:ascii="Calibri" w:hAnsi="Calibri" w:cs="Calibri"/>
                <w:sz w:val="20"/>
                <w:szCs w:val="20"/>
              </w:rPr>
              <w:t xml:space="preserve"> (NOTE: </w:t>
            </w:r>
            <w:r w:rsidR="004C2FA0" w:rsidRPr="00B9556B">
              <w:rPr>
                <w:rFonts w:ascii="Calibri" w:hAnsi="Calibri" w:cs="Calibri"/>
                <w:sz w:val="20"/>
                <w:szCs w:val="20"/>
              </w:rPr>
              <w:t>M</w:t>
            </w:r>
            <w:r w:rsidR="00FD0FAA" w:rsidRPr="00B9556B">
              <w:rPr>
                <w:rFonts w:ascii="Calibri" w:hAnsi="Calibri" w:cs="Calibri"/>
                <w:sz w:val="20"/>
                <w:szCs w:val="20"/>
              </w:rPr>
              <w:t>ultifamily rentals will have a maximum household income of 100% of area median income)</w:t>
            </w:r>
            <w:r w:rsidR="00C04048" w:rsidRPr="00B9556B">
              <w:rPr>
                <w:rFonts w:ascii="Calibri" w:hAnsi="Calibri" w:cs="Calibri"/>
                <w:sz w:val="20"/>
                <w:szCs w:val="20"/>
              </w:rPr>
              <w:t xml:space="preserve">. Non-LIHTC multifamily rental projects must attest to a </w:t>
            </w:r>
            <w:r w:rsidR="004C2FA0" w:rsidRPr="00B9556B">
              <w:rPr>
                <w:rFonts w:ascii="Calibri" w:hAnsi="Calibri" w:cs="Calibri"/>
                <w:sz w:val="20"/>
                <w:szCs w:val="20"/>
              </w:rPr>
              <w:t xml:space="preserve">period of affordability for a </w:t>
            </w:r>
            <w:r w:rsidR="00C04048" w:rsidRPr="00B9556B">
              <w:rPr>
                <w:rFonts w:ascii="Calibri" w:hAnsi="Calibri" w:cs="Calibri"/>
                <w:sz w:val="20"/>
                <w:szCs w:val="20"/>
              </w:rPr>
              <w:t>minimum of 10 years.</w:t>
            </w:r>
          </w:p>
        </w:tc>
      </w:tr>
      <w:tr w:rsidR="00064313" w:rsidRPr="00B9556B" w14:paraId="0EA36ECE" w14:textId="77777777" w:rsidTr="00064313">
        <w:tc>
          <w:tcPr>
            <w:tcW w:w="4698" w:type="dxa"/>
          </w:tcPr>
          <w:p w14:paraId="240390DA" w14:textId="2CFD8918" w:rsidR="00064313" w:rsidRPr="00B9556B" w:rsidRDefault="004C2FA0" w:rsidP="00B9556B">
            <w:pPr>
              <w:rPr>
                <w:rFonts w:ascii="Calibri" w:hAnsi="Calibri" w:cs="Calibri"/>
                <w:sz w:val="20"/>
                <w:szCs w:val="20"/>
              </w:rPr>
            </w:pPr>
            <w:r w:rsidRPr="00B9556B">
              <w:rPr>
                <w:rFonts w:ascii="Calibri" w:hAnsi="Calibri" w:cs="Calibri"/>
                <w:sz w:val="20"/>
                <w:szCs w:val="20"/>
              </w:rPr>
              <w:t>Demonstration that the applicant has</w:t>
            </w:r>
            <w:r w:rsidR="00064313" w:rsidRPr="00B9556B">
              <w:rPr>
                <w:rFonts w:ascii="Calibri" w:hAnsi="Calibri" w:cs="Calibri"/>
                <w:sz w:val="20"/>
                <w:szCs w:val="20"/>
              </w:rPr>
              <w:t xml:space="preserve"> secured or will secure </w:t>
            </w:r>
            <w:r w:rsidRPr="00B9556B">
              <w:rPr>
                <w:rFonts w:ascii="Calibri" w:hAnsi="Calibri" w:cs="Calibri"/>
                <w:sz w:val="20"/>
                <w:szCs w:val="20"/>
              </w:rPr>
              <w:t xml:space="preserve">additional funds </w:t>
            </w:r>
            <w:r w:rsidR="00064313" w:rsidRPr="00B9556B">
              <w:rPr>
                <w:rFonts w:ascii="Calibri" w:hAnsi="Calibri" w:cs="Calibri"/>
                <w:sz w:val="20"/>
                <w:szCs w:val="20"/>
              </w:rPr>
              <w:t xml:space="preserve">to support the project of at least the same amount being requested. </w:t>
            </w:r>
          </w:p>
        </w:tc>
        <w:tc>
          <w:tcPr>
            <w:tcW w:w="4770" w:type="dxa"/>
          </w:tcPr>
          <w:p w14:paraId="37D8AE4C" w14:textId="78E0D275" w:rsidR="00064313" w:rsidRPr="00B9556B" w:rsidRDefault="00D8191E" w:rsidP="00B9556B">
            <w:pPr>
              <w:rPr>
                <w:rFonts w:ascii="Calibri" w:hAnsi="Calibri" w:cs="Calibri"/>
                <w:sz w:val="20"/>
                <w:szCs w:val="20"/>
              </w:rPr>
            </w:pPr>
            <w:r w:rsidRPr="00B9556B">
              <w:rPr>
                <w:rFonts w:ascii="Calibri" w:hAnsi="Calibri" w:cs="Calibri"/>
                <w:sz w:val="20"/>
                <w:szCs w:val="20"/>
              </w:rPr>
              <w:t>A list of the s</w:t>
            </w:r>
            <w:r w:rsidR="00064313" w:rsidRPr="00B9556B">
              <w:rPr>
                <w:rFonts w:ascii="Calibri" w:hAnsi="Calibri" w:cs="Calibri"/>
                <w:sz w:val="20"/>
                <w:szCs w:val="20"/>
              </w:rPr>
              <w:t xml:space="preserve">ources of funds </w:t>
            </w:r>
            <w:r w:rsidRPr="00B9556B">
              <w:rPr>
                <w:rFonts w:ascii="Calibri" w:hAnsi="Calibri" w:cs="Calibri"/>
                <w:sz w:val="20"/>
                <w:szCs w:val="20"/>
              </w:rPr>
              <w:t>must show</w:t>
            </w:r>
            <w:r w:rsidR="00064313" w:rsidRPr="00B9556B">
              <w:rPr>
                <w:rFonts w:ascii="Calibri" w:hAnsi="Calibri" w:cs="Calibri"/>
                <w:sz w:val="20"/>
                <w:szCs w:val="20"/>
              </w:rPr>
              <w:t xml:space="preserve"> that other funds being leveraged are more than</w:t>
            </w:r>
            <w:r w:rsidR="00FD0FAA" w:rsidRPr="00B9556B">
              <w:rPr>
                <w:rFonts w:ascii="Calibri" w:hAnsi="Calibri" w:cs="Calibri"/>
                <w:sz w:val="20"/>
                <w:szCs w:val="20"/>
              </w:rPr>
              <w:t>,</w:t>
            </w:r>
            <w:r w:rsidR="00064313" w:rsidRPr="00B9556B">
              <w:rPr>
                <w:rFonts w:ascii="Calibri" w:hAnsi="Calibri" w:cs="Calibri"/>
                <w:sz w:val="20"/>
                <w:szCs w:val="20"/>
              </w:rPr>
              <w:t xml:space="preserve"> or equal to</w:t>
            </w:r>
            <w:r w:rsidR="00FD0FAA" w:rsidRPr="00B9556B">
              <w:rPr>
                <w:rFonts w:ascii="Calibri" w:hAnsi="Calibri" w:cs="Calibri"/>
                <w:sz w:val="20"/>
                <w:szCs w:val="20"/>
              </w:rPr>
              <w:t>,</w:t>
            </w:r>
            <w:r w:rsidR="00064313" w:rsidRPr="00B9556B">
              <w:rPr>
                <w:rFonts w:ascii="Calibri" w:hAnsi="Calibri" w:cs="Calibri"/>
                <w:sz w:val="20"/>
                <w:szCs w:val="20"/>
              </w:rPr>
              <w:t xml:space="preserve"> the NAHA request.</w:t>
            </w:r>
          </w:p>
        </w:tc>
      </w:tr>
      <w:tr w:rsidR="00064313" w:rsidRPr="00B9556B" w14:paraId="2C24ABB5" w14:textId="77777777" w:rsidTr="00064313">
        <w:tc>
          <w:tcPr>
            <w:tcW w:w="4698" w:type="dxa"/>
          </w:tcPr>
          <w:p w14:paraId="2D2573F2" w14:textId="158135C3" w:rsidR="00064313" w:rsidRPr="00B9556B" w:rsidRDefault="004C2FA0" w:rsidP="00B9556B">
            <w:pPr>
              <w:rPr>
                <w:rFonts w:ascii="Calibri" w:hAnsi="Calibri" w:cs="Calibri"/>
                <w:sz w:val="20"/>
                <w:szCs w:val="20"/>
              </w:rPr>
            </w:pPr>
            <w:r w:rsidRPr="00B9556B">
              <w:rPr>
                <w:rFonts w:ascii="Calibri" w:hAnsi="Calibri" w:cs="Calibri"/>
                <w:sz w:val="20"/>
                <w:szCs w:val="20"/>
              </w:rPr>
              <w:t>Applicant experience.</w:t>
            </w:r>
          </w:p>
        </w:tc>
        <w:tc>
          <w:tcPr>
            <w:tcW w:w="4770" w:type="dxa"/>
          </w:tcPr>
          <w:p w14:paraId="10DDE847" w14:textId="779770B4" w:rsidR="00064313" w:rsidRPr="00B9556B" w:rsidRDefault="00064313" w:rsidP="00B9556B">
            <w:pPr>
              <w:rPr>
                <w:rFonts w:ascii="Calibri" w:hAnsi="Calibri" w:cs="Calibri"/>
                <w:sz w:val="20"/>
                <w:szCs w:val="20"/>
              </w:rPr>
            </w:pPr>
            <w:r w:rsidRPr="00B9556B">
              <w:rPr>
                <w:rFonts w:ascii="Calibri" w:hAnsi="Calibri" w:cs="Calibri"/>
                <w:sz w:val="20"/>
                <w:szCs w:val="20"/>
              </w:rPr>
              <w:t>The experience and background of the applicant will be evaluated based on the portfolio of previous developments built or financed in Nevada or other locations. Resumes/Background will be required as part of the application.</w:t>
            </w:r>
          </w:p>
        </w:tc>
      </w:tr>
      <w:tr w:rsidR="00C04048" w:rsidRPr="00B9556B" w14:paraId="0739F5E8" w14:textId="77777777" w:rsidTr="00064313">
        <w:tc>
          <w:tcPr>
            <w:tcW w:w="4698" w:type="dxa"/>
          </w:tcPr>
          <w:p w14:paraId="602167BB" w14:textId="18F83DBA" w:rsidR="00C04048" w:rsidRPr="00B9556B" w:rsidRDefault="00C04048" w:rsidP="00B9556B">
            <w:pPr>
              <w:rPr>
                <w:rFonts w:ascii="Calibri" w:hAnsi="Calibri" w:cs="Calibri"/>
                <w:sz w:val="20"/>
                <w:szCs w:val="20"/>
              </w:rPr>
            </w:pPr>
            <w:r w:rsidRPr="00B9556B">
              <w:rPr>
                <w:rFonts w:ascii="Calibri" w:hAnsi="Calibri" w:cs="Calibri"/>
                <w:sz w:val="20"/>
                <w:szCs w:val="20"/>
              </w:rPr>
              <w:t xml:space="preserve">The pre-application will check for debarment and the status on SAM.gov as appropriate. </w:t>
            </w:r>
          </w:p>
        </w:tc>
        <w:tc>
          <w:tcPr>
            <w:tcW w:w="4770" w:type="dxa"/>
          </w:tcPr>
          <w:p w14:paraId="7C955064" w14:textId="3C66DF02" w:rsidR="00C04048" w:rsidRPr="00B9556B" w:rsidRDefault="00C04048" w:rsidP="00B9556B">
            <w:pPr>
              <w:rPr>
                <w:rFonts w:ascii="Calibri" w:hAnsi="Calibri" w:cs="Calibri"/>
                <w:sz w:val="20"/>
                <w:szCs w:val="20"/>
              </w:rPr>
            </w:pPr>
            <w:r w:rsidRPr="00B9556B">
              <w:rPr>
                <w:rFonts w:ascii="Calibri" w:hAnsi="Calibri" w:cs="Calibri"/>
                <w:sz w:val="20"/>
                <w:szCs w:val="20"/>
              </w:rPr>
              <w:t>Applicants must provide their EIN</w:t>
            </w:r>
            <w:r w:rsidR="00FD0FAA" w:rsidRPr="00B9556B">
              <w:rPr>
                <w:rFonts w:ascii="Calibri" w:hAnsi="Calibri" w:cs="Calibri"/>
                <w:sz w:val="20"/>
                <w:szCs w:val="20"/>
              </w:rPr>
              <w:t xml:space="preserve"> and UEI (If a UEI is not yet available, the applicant must show proof of an active SAM.gov application)</w:t>
            </w:r>
            <w:r w:rsidRPr="00B9556B">
              <w:rPr>
                <w:rFonts w:ascii="Calibri" w:hAnsi="Calibri" w:cs="Calibri"/>
                <w:sz w:val="20"/>
                <w:szCs w:val="20"/>
              </w:rPr>
              <w:t xml:space="preserve"> and make a self-attestation to any compliance or legal judgments related to any previous developments built or financed in Nevada or other locations. </w:t>
            </w:r>
          </w:p>
        </w:tc>
      </w:tr>
    </w:tbl>
    <w:p w14:paraId="113E38DE" w14:textId="77777777" w:rsidR="00292432" w:rsidRPr="00B9556B" w:rsidRDefault="00292432" w:rsidP="00B9556B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68C38029" w14:textId="723B1055" w:rsidR="00B517AA" w:rsidRDefault="00B517AA" w:rsidP="00B9556B">
      <w:pPr>
        <w:pStyle w:val="Heading2"/>
        <w:spacing w:before="0" w:after="0" w:line="240" w:lineRule="auto"/>
      </w:pPr>
      <w:r>
        <w:t>Section 3.4: Application Criteria and Scoring</w:t>
      </w:r>
    </w:p>
    <w:p w14:paraId="7BFF7738" w14:textId="07E6F6F6" w:rsidR="00AC20B3" w:rsidRDefault="00C04048" w:rsidP="00B9556B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The Housing Division will establish a S</w:t>
      </w:r>
      <w:r w:rsidRPr="009F425E">
        <w:rPr>
          <w:rFonts w:cstheme="minorHAnsi"/>
          <w:sz w:val="20"/>
          <w:szCs w:val="20"/>
        </w:rPr>
        <w:t xml:space="preserve">coring </w:t>
      </w:r>
      <w:r>
        <w:rPr>
          <w:rFonts w:cstheme="minorHAnsi"/>
          <w:sz w:val="20"/>
          <w:szCs w:val="20"/>
        </w:rPr>
        <w:t>C</w:t>
      </w:r>
      <w:r w:rsidRPr="009F425E">
        <w:rPr>
          <w:rFonts w:cstheme="minorHAnsi"/>
          <w:sz w:val="20"/>
          <w:szCs w:val="20"/>
        </w:rPr>
        <w:t>ommittee</w:t>
      </w:r>
      <w:r w:rsidR="00B9556B">
        <w:rPr>
          <w:rFonts w:cstheme="minorHAnsi"/>
          <w:sz w:val="20"/>
          <w:szCs w:val="20"/>
        </w:rPr>
        <w:t>.</w:t>
      </w:r>
      <w:r>
        <w:rPr>
          <w:rFonts w:cstheme="minorHAnsi"/>
          <w:sz w:val="20"/>
          <w:szCs w:val="20"/>
        </w:rPr>
        <w:t xml:space="preserve"> </w:t>
      </w:r>
      <w:r w:rsidRPr="009F425E">
        <w:rPr>
          <w:rFonts w:cstheme="minorHAnsi"/>
          <w:sz w:val="20"/>
          <w:szCs w:val="20"/>
        </w:rPr>
        <w:t xml:space="preserve">Upon the closure of the application period, </w:t>
      </w:r>
      <w:r>
        <w:rPr>
          <w:rFonts w:cstheme="minorHAnsi"/>
          <w:sz w:val="20"/>
          <w:szCs w:val="20"/>
        </w:rPr>
        <w:t xml:space="preserve">the </w:t>
      </w:r>
      <w:r w:rsidR="00AC20B3">
        <w:rPr>
          <w:rFonts w:cstheme="minorHAnsi"/>
          <w:sz w:val="20"/>
          <w:szCs w:val="20"/>
        </w:rPr>
        <w:t>S</w:t>
      </w:r>
      <w:r>
        <w:rPr>
          <w:rFonts w:cstheme="minorHAnsi"/>
          <w:sz w:val="20"/>
          <w:szCs w:val="20"/>
        </w:rPr>
        <w:t xml:space="preserve">coring </w:t>
      </w:r>
      <w:r w:rsidR="00AC20B3">
        <w:rPr>
          <w:rFonts w:cstheme="minorHAnsi"/>
          <w:sz w:val="20"/>
          <w:szCs w:val="20"/>
        </w:rPr>
        <w:t>C</w:t>
      </w:r>
      <w:r>
        <w:rPr>
          <w:rFonts w:cstheme="minorHAnsi"/>
          <w:sz w:val="20"/>
          <w:szCs w:val="20"/>
        </w:rPr>
        <w:t>ommittee will</w:t>
      </w:r>
      <w:r w:rsidRPr="009F425E">
        <w:rPr>
          <w:rFonts w:cstheme="minorHAnsi"/>
          <w:sz w:val="20"/>
          <w:szCs w:val="20"/>
        </w:rPr>
        <w:t xml:space="preserve"> competitively score </w:t>
      </w:r>
      <w:r w:rsidR="00B9556B">
        <w:rPr>
          <w:rFonts w:cstheme="minorHAnsi"/>
          <w:sz w:val="20"/>
          <w:szCs w:val="20"/>
        </w:rPr>
        <w:t>the</w:t>
      </w:r>
      <w:r w:rsidRPr="009F425E">
        <w:rPr>
          <w:rFonts w:cstheme="minorHAnsi"/>
          <w:sz w:val="20"/>
          <w:szCs w:val="20"/>
        </w:rPr>
        <w:t xml:space="preserve"> applications</w:t>
      </w:r>
      <w:r w:rsidR="00B9556B">
        <w:rPr>
          <w:rFonts w:cstheme="minorHAnsi"/>
          <w:sz w:val="20"/>
          <w:szCs w:val="20"/>
        </w:rPr>
        <w:t xml:space="preserve"> which have met the minimum threshold requirements set forth in the pre-application</w:t>
      </w:r>
      <w:r w:rsidRPr="009F425E">
        <w:rPr>
          <w:rFonts w:cstheme="minorHAnsi"/>
          <w:sz w:val="20"/>
          <w:szCs w:val="20"/>
        </w:rPr>
        <w:t>.</w:t>
      </w:r>
      <w:r>
        <w:rPr>
          <w:rFonts w:cstheme="minorHAnsi"/>
          <w:sz w:val="20"/>
          <w:szCs w:val="20"/>
        </w:rPr>
        <w:t xml:space="preserve"> </w:t>
      </w:r>
    </w:p>
    <w:p w14:paraId="0C296707" w14:textId="77777777" w:rsidR="00B9556B" w:rsidRDefault="00B9556B" w:rsidP="00B9556B">
      <w:pPr>
        <w:spacing w:after="0" w:line="240" w:lineRule="auto"/>
        <w:rPr>
          <w:rFonts w:cstheme="minorHAnsi"/>
          <w:sz w:val="20"/>
          <w:szCs w:val="20"/>
        </w:rPr>
      </w:pPr>
    </w:p>
    <w:p w14:paraId="1F0D3CCF" w14:textId="79DF721B" w:rsidR="00AC20B3" w:rsidRDefault="00AC20B3" w:rsidP="00B9556B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Of note:</w:t>
      </w:r>
    </w:p>
    <w:p w14:paraId="3D801956" w14:textId="17661FF4" w:rsidR="0068249B" w:rsidRPr="00AC20B3" w:rsidRDefault="0068249B" w:rsidP="00B9556B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The </w:t>
      </w:r>
      <w:r w:rsidR="004C2FA0">
        <w:rPr>
          <w:rFonts w:cstheme="minorHAnsi"/>
          <w:sz w:val="20"/>
          <w:szCs w:val="20"/>
        </w:rPr>
        <w:t>NAHA Funds</w:t>
      </w:r>
      <w:r>
        <w:rPr>
          <w:rFonts w:cstheme="minorHAnsi"/>
          <w:sz w:val="20"/>
          <w:szCs w:val="20"/>
        </w:rPr>
        <w:t xml:space="preserve"> must be matched or leveraged at least 1:</w:t>
      </w:r>
      <w:r w:rsidR="001D0CA9">
        <w:rPr>
          <w:rFonts w:cstheme="minorHAnsi"/>
          <w:sz w:val="20"/>
          <w:szCs w:val="20"/>
        </w:rPr>
        <w:t xml:space="preserve">1 </w:t>
      </w:r>
      <w:r>
        <w:rPr>
          <w:rFonts w:cstheme="minorHAnsi"/>
          <w:sz w:val="20"/>
          <w:szCs w:val="20"/>
        </w:rPr>
        <w:t>with other sources.</w:t>
      </w:r>
    </w:p>
    <w:p w14:paraId="16315177" w14:textId="43E48C96" w:rsidR="005B2609" w:rsidRDefault="005C321B" w:rsidP="00B9556B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Single-Family Home</w:t>
      </w:r>
      <w:r w:rsidR="005B2609">
        <w:rPr>
          <w:rFonts w:cstheme="minorHAnsi"/>
          <w:sz w:val="20"/>
          <w:szCs w:val="20"/>
        </w:rPr>
        <w:t xml:space="preserve"> projects must be owner occupied.</w:t>
      </w:r>
    </w:p>
    <w:p w14:paraId="4A9B3326" w14:textId="3A277146" w:rsidR="00572BF9" w:rsidRDefault="00572BF9" w:rsidP="00B9556B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Developer fees may not exceed 15% of the Total Development Cost.</w:t>
      </w:r>
    </w:p>
    <w:p w14:paraId="08E82E37" w14:textId="49562D4F" w:rsidR="00AC20B3" w:rsidRPr="00AC20B3" w:rsidRDefault="00AC20B3" w:rsidP="00B9556B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000000"/>
          <w:sz w:val="20"/>
          <w:szCs w:val="20"/>
        </w:rPr>
      </w:pPr>
      <w:r w:rsidRPr="00AC20B3">
        <w:rPr>
          <w:rFonts w:cstheme="minorHAnsi"/>
          <w:sz w:val="20"/>
          <w:szCs w:val="20"/>
        </w:rPr>
        <w:t xml:space="preserve">Applicants will be given 5 business days to respond to the </w:t>
      </w:r>
      <w:r w:rsidR="005C321B">
        <w:rPr>
          <w:rFonts w:cstheme="minorHAnsi"/>
          <w:sz w:val="20"/>
          <w:szCs w:val="20"/>
        </w:rPr>
        <w:t xml:space="preserve">Scoring </w:t>
      </w:r>
      <w:r w:rsidRPr="00AC20B3">
        <w:rPr>
          <w:rFonts w:cstheme="minorHAnsi"/>
          <w:sz w:val="20"/>
          <w:szCs w:val="20"/>
        </w:rPr>
        <w:t>Committee</w:t>
      </w:r>
      <w:r w:rsidR="005C321B">
        <w:rPr>
          <w:rFonts w:cstheme="minorHAnsi"/>
          <w:sz w:val="20"/>
          <w:szCs w:val="20"/>
        </w:rPr>
        <w:t>’s requests</w:t>
      </w:r>
      <w:r w:rsidR="008278A6">
        <w:rPr>
          <w:rFonts w:cstheme="minorHAnsi"/>
          <w:sz w:val="20"/>
          <w:szCs w:val="20"/>
        </w:rPr>
        <w:t xml:space="preserve">, including, </w:t>
      </w:r>
      <w:r w:rsidR="005C321B">
        <w:rPr>
          <w:rFonts w:cstheme="minorHAnsi"/>
          <w:sz w:val="20"/>
          <w:szCs w:val="20"/>
        </w:rPr>
        <w:t>questions or requests for</w:t>
      </w:r>
      <w:r w:rsidRPr="00AC20B3">
        <w:rPr>
          <w:rFonts w:cstheme="minorHAnsi"/>
          <w:sz w:val="20"/>
          <w:szCs w:val="20"/>
        </w:rPr>
        <w:t xml:space="preserve"> additional information. </w:t>
      </w:r>
    </w:p>
    <w:p w14:paraId="29602028" w14:textId="2E6D6574" w:rsidR="004656B6" w:rsidRDefault="004656B6" w:rsidP="00B9556B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lastRenderedPageBreak/>
        <w:t>All applicants will be sent their scores and will have 5 days to respond if they are not in agreement with the scores before the Scoring Committee convenes for final deliberation.</w:t>
      </w:r>
    </w:p>
    <w:p w14:paraId="588313AE" w14:textId="1DCA415B" w:rsidR="00AC20B3" w:rsidRDefault="00AC20B3" w:rsidP="00B9556B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The Scoring Committee will convene after </w:t>
      </w:r>
      <w:r w:rsidR="008278A6">
        <w:rPr>
          <w:rFonts w:cstheme="minorHAnsi"/>
          <w:sz w:val="20"/>
          <w:szCs w:val="20"/>
        </w:rPr>
        <w:t xml:space="preserve">the </w:t>
      </w:r>
      <w:r w:rsidR="004656B6">
        <w:rPr>
          <w:rFonts w:cstheme="minorHAnsi"/>
          <w:sz w:val="20"/>
          <w:szCs w:val="20"/>
        </w:rPr>
        <w:t xml:space="preserve">applicants have reviewed their scores </w:t>
      </w:r>
      <w:r w:rsidR="005C321B">
        <w:rPr>
          <w:rFonts w:cstheme="minorHAnsi"/>
          <w:sz w:val="20"/>
          <w:szCs w:val="20"/>
        </w:rPr>
        <w:t xml:space="preserve">and </w:t>
      </w:r>
      <w:r w:rsidR="008278A6">
        <w:rPr>
          <w:rFonts w:cstheme="minorHAnsi"/>
          <w:sz w:val="20"/>
          <w:szCs w:val="20"/>
        </w:rPr>
        <w:t xml:space="preserve">will </w:t>
      </w:r>
      <w:r w:rsidR="005C321B">
        <w:rPr>
          <w:rFonts w:cstheme="minorHAnsi"/>
          <w:sz w:val="20"/>
          <w:szCs w:val="20"/>
        </w:rPr>
        <w:t xml:space="preserve">review any responses </w:t>
      </w:r>
      <w:r w:rsidR="004656B6">
        <w:rPr>
          <w:rFonts w:cstheme="minorHAnsi"/>
          <w:sz w:val="20"/>
          <w:szCs w:val="20"/>
        </w:rPr>
        <w:t>for the final deliberations</w:t>
      </w:r>
      <w:r w:rsidR="008278A6">
        <w:rPr>
          <w:rFonts w:cstheme="minorHAnsi"/>
          <w:sz w:val="20"/>
          <w:szCs w:val="20"/>
        </w:rPr>
        <w:t xml:space="preserve">. The Scoring Committee will </w:t>
      </w:r>
      <w:r>
        <w:rPr>
          <w:rFonts w:cstheme="minorHAnsi"/>
          <w:sz w:val="20"/>
          <w:szCs w:val="20"/>
        </w:rPr>
        <w:t xml:space="preserve">make </w:t>
      </w:r>
      <w:r w:rsidR="004656B6">
        <w:rPr>
          <w:rFonts w:cstheme="minorHAnsi"/>
          <w:sz w:val="20"/>
          <w:szCs w:val="20"/>
        </w:rPr>
        <w:t>award r</w:t>
      </w:r>
      <w:r>
        <w:rPr>
          <w:rFonts w:cstheme="minorHAnsi"/>
          <w:sz w:val="20"/>
          <w:szCs w:val="20"/>
        </w:rPr>
        <w:t>ecommendations</w:t>
      </w:r>
      <w:r w:rsidR="005C321B">
        <w:rPr>
          <w:rFonts w:cstheme="minorHAnsi"/>
          <w:sz w:val="20"/>
          <w:szCs w:val="20"/>
        </w:rPr>
        <w:t xml:space="preserve"> to the Nevada Attainable Housing Council</w:t>
      </w:r>
      <w:r>
        <w:rPr>
          <w:rFonts w:cstheme="minorHAnsi"/>
          <w:sz w:val="20"/>
          <w:szCs w:val="20"/>
        </w:rPr>
        <w:t>.</w:t>
      </w:r>
    </w:p>
    <w:p w14:paraId="69CF2258" w14:textId="072E1677" w:rsidR="00AC20B3" w:rsidRDefault="00AC20B3" w:rsidP="00B9556B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All </w:t>
      </w:r>
      <w:r w:rsidR="008278A6">
        <w:rPr>
          <w:rFonts w:cstheme="minorHAnsi"/>
          <w:sz w:val="20"/>
          <w:szCs w:val="20"/>
        </w:rPr>
        <w:t>applicants who are not awarded funds</w:t>
      </w:r>
      <w:r>
        <w:rPr>
          <w:rFonts w:cstheme="minorHAnsi"/>
          <w:sz w:val="20"/>
          <w:szCs w:val="20"/>
        </w:rPr>
        <w:t xml:space="preserve"> will be provided an opportunity to meet with the Housing Division to review their scores and </w:t>
      </w:r>
      <w:r w:rsidR="004656B6">
        <w:rPr>
          <w:rFonts w:cstheme="minorHAnsi"/>
          <w:sz w:val="20"/>
          <w:szCs w:val="20"/>
        </w:rPr>
        <w:t>debrief their application</w:t>
      </w:r>
      <w:r>
        <w:rPr>
          <w:rFonts w:cstheme="minorHAnsi"/>
          <w:sz w:val="20"/>
          <w:szCs w:val="20"/>
        </w:rPr>
        <w:t>.</w:t>
      </w:r>
    </w:p>
    <w:p w14:paraId="7378430C" w14:textId="35D9D441" w:rsidR="00B966E3" w:rsidRDefault="00B966E3" w:rsidP="00B9556B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03"/>
        <w:gridCol w:w="4647"/>
      </w:tblGrid>
      <w:tr w:rsidR="00B966E3" w14:paraId="7E41D4A4" w14:textId="77777777" w:rsidTr="00855131">
        <w:tc>
          <w:tcPr>
            <w:tcW w:w="4703" w:type="dxa"/>
            <w:shd w:val="clear" w:color="auto" w:fill="D9D9D9" w:themeFill="background1" w:themeFillShade="D9"/>
          </w:tcPr>
          <w:p w14:paraId="7B6EC96E" w14:textId="1804C2A1" w:rsidR="00B966E3" w:rsidRPr="008278A6" w:rsidRDefault="00B966E3" w:rsidP="00B9556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78A6">
              <w:rPr>
                <w:rFonts w:ascii="Calibri" w:hAnsi="Calibri" w:cs="Calibri"/>
                <w:b/>
                <w:bCs/>
                <w:sz w:val="20"/>
                <w:szCs w:val="20"/>
              </w:rPr>
              <w:t>Scoring Categories (including some of the criteria that will be found in the application)</w:t>
            </w:r>
          </w:p>
        </w:tc>
        <w:tc>
          <w:tcPr>
            <w:tcW w:w="4647" w:type="dxa"/>
            <w:shd w:val="clear" w:color="auto" w:fill="D9D9D9" w:themeFill="background1" w:themeFillShade="D9"/>
          </w:tcPr>
          <w:p w14:paraId="643271BA" w14:textId="171BFD1B" w:rsidR="00B966E3" w:rsidRPr="008278A6" w:rsidRDefault="00B966E3" w:rsidP="00B9556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78A6">
              <w:rPr>
                <w:rFonts w:ascii="Calibri" w:hAnsi="Calibri" w:cs="Calibri"/>
                <w:b/>
                <w:bCs/>
                <w:sz w:val="20"/>
                <w:szCs w:val="20"/>
              </w:rPr>
              <w:t>Point max</w:t>
            </w:r>
          </w:p>
        </w:tc>
      </w:tr>
      <w:tr w:rsidR="00B966E3" w14:paraId="17A6AA2E" w14:textId="77777777" w:rsidTr="00855131">
        <w:tc>
          <w:tcPr>
            <w:tcW w:w="4703" w:type="dxa"/>
          </w:tcPr>
          <w:p w14:paraId="7D46EDEA" w14:textId="77777777" w:rsidR="00B966E3" w:rsidRPr="008278A6" w:rsidRDefault="00540812" w:rsidP="00B9556B">
            <w:pPr>
              <w:rPr>
                <w:rFonts w:ascii="Calibri" w:hAnsi="Calibri" w:cs="Calibri"/>
                <w:sz w:val="20"/>
                <w:szCs w:val="20"/>
              </w:rPr>
            </w:pPr>
            <w:r w:rsidRPr="008278A6">
              <w:rPr>
                <w:rFonts w:ascii="Calibri" w:hAnsi="Calibri" w:cs="Calibri"/>
                <w:sz w:val="20"/>
                <w:szCs w:val="20"/>
              </w:rPr>
              <w:t xml:space="preserve">Capacity and </w:t>
            </w:r>
            <w:r w:rsidR="00B966E3" w:rsidRPr="008278A6">
              <w:rPr>
                <w:rFonts w:ascii="Calibri" w:hAnsi="Calibri" w:cs="Calibri"/>
                <w:sz w:val="20"/>
                <w:szCs w:val="20"/>
              </w:rPr>
              <w:t>Experience</w:t>
            </w:r>
          </w:p>
          <w:p w14:paraId="6E4968DA" w14:textId="793DB6F8" w:rsidR="0068249B" w:rsidRPr="008278A6" w:rsidRDefault="0068249B" w:rsidP="00B9556B">
            <w:pPr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</w:rPr>
            </w:pPr>
            <w:r w:rsidRPr="008278A6">
              <w:rPr>
                <w:rFonts w:ascii="Calibri" w:hAnsi="Calibri" w:cs="Calibri"/>
                <w:sz w:val="20"/>
                <w:szCs w:val="20"/>
              </w:rPr>
              <w:t>Organizational Chart</w:t>
            </w:r>
          </w:p>
          <w:p w14:paraId="25222FFB" w14:textId="2B978155" w:rsidR="0068249B" w:rsidRPr="008278A6" w:rsidRDefault="0068249B" w:rsidP="00B9556B">
            <w:pPr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</w:rPr>
            </w:pPr>
            <w:r w:rsidRPr="008278A6">
              <w:rPr>
                <w:rFonts w:ascii="Calibri" w:hAnsi="Calibri" w:cs="Calibri"/>
                <w:sz w:val="20"/>
                <w:szCs w:val="20"/>
              </w:rPr>
              <w:t>Applicant financial statements</w:t>
            </w:r>
          </w:p>
          <w:p w14:paraId="7074B66C" w14:textId="7661CA37" w:rsidR="0068249B" w:rsidRPr="008278A6" w:rsidRDefault="0068249B" w:rsidP="00B9556B">
            <w:pPr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</w:rPr>
            </w:pPr>
            <w:r w:rsidRPr="008278A6">
              <w:rPr>
                <w:rFonts w:ascii="Calibri" w:hAnsi="Calibri" w:cs="Calibri"/>
                <w:sz w:val="20"/>
                <w:szCs w:val="20"/>
              </w:rPr>
              <w:t>Portfolio of completed projects</w:t>
            </w:r>
          </w:p>
          <w:p w14:paraId="562F4BBE" w14:textId="6B9D40A1" w:rsidR="0068249B" w:rsidRPr="008278A6" w:rsidRDefault="0068249B" w:rsidP="00B9556B">
            <w:pPr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</w:rPr>
            </w:pPr>
            <w:r w:rsidRPr="008278A6">
              <w:rPr>
                <w:rFonts w:ascii="Calibri" w:hAnsi="Calibri" w:cs="Calibri"/>
                <w:sz w:val="20"/>
                <w:szCs w:val="20"/>
              </w:rPr>
              <w:t>Resumes</w:t>
            </w:r>
          </w:p>
          <w:p w14:paraId="3E87A33F" w14:textId="0AC54007" w:rsidR="0068249B" w:rsidRPr="008278A6" w:rsidRDefault="0068249B" w:rsidP="00B9556B">
            <w:pPr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</w:rPr>
            </w:pPr>
            <w:r w:rsidRPr="008278A6">
              <w:rPr>
                <w:rFonts w:ascii="Calibri" w:hAnsi="Calibri" w:cs="Calibri"/>
                <w:sz w:val="20"/>
                <w:szCs w:val="20"/>
              </w:rPr>
              <w:t>References</w:t>
            </w:r>
          </w:p>
        </w:tc>
        <w:tc>
          <w:tcPr>
            <w:tcW w:w="4647" w:type="dxa"/>
          </w:tcPr>
          <w:p w14:paraId="748E718A" w14:textId="3EAF9692" w:rsidR="00B966E3" w:rsidRPr="008278A6" w:rsidRDefault="00855131" w:rsidP="00B9556B">
            <w:pPr>
              <w:rPr>
                <w:rFonts w:ascii="Calibri" w:hAnsi="Calibri" w:cs="Calibri"/>
                <w:sz w:val="20"/>
                <w:szCs w:val="20"/>
              </w:rPr>
            </w:pPr>
            <w:r w:rsidRPr="008278A6">
              <w:rPr>
                <w:rFonts w:ascii="Calibri" w:hAnsi="Calibri" w:cs="Calibri"/>
                <w:sz w:val="20"/>
                <w:szCs w:val="20"/>
              </w:rPr>
              <w:t>2</w:t>
            </w:r>
            <w:r w:rsidR="00B966E3" w:rsidRPr="008278A6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</w:tr>
      <w:tr w:rsidR="00B966E3" w14:paraId="67F529C6" w14:textId="77777777" w:rsidTr="00855131">
        <w:tc>
          <w:tcPr>
            <w:tcW w:w="4703" w:type="dxa"/>
          </w:tcPr>
          <w:p w14:paraId="0BCA2DA6" w14:textId="013C6D42" w:rsidR="00855131" w:rsidRPr="008278A6" w:rsidRDefault="00B966E3" w:rsidP="00B9556B">
            <w:pPr>
              <w:rPr>
                <w:rFonts w:ascii="Calibri" w:hAnsi="Calibri" w:cs="Calibri"/>
                <w:sz w:val="20"/>
                <w:szCs w:val="20"/>
              </w:rPr>
            </w:pPr>
            <w:r w:rsidRPr="008278A6">
              <w:rPr>
                <w:rFonts w:ascii="Calibri" w:hAnsi="Calibri" w:cs="Calibri"/>
                <w:sz w:val="20"/>
                <w:szCs w:val="20"/>
              </w:rPr>
              <w:t>Project Narrative</w:t>
            </w:r>
            <w:r w:rsidR="00855131" w:rsidRPr="008278A6">
              <w:rPr>
                <w:rFonts w:ascii="Calibri" w:hAnsi="Calibri" w:cs="Calibri"/>
                <w:sz w:val="20"/>
                <w:szCs w:val="20"/>
              </w:rPr>
              <w:t xml:space="preserve"> and Site Information</w:t>
            </w:r>
          </w:p>
          <w:p w14:paraId="5DC03560" w14:textId="77777777" w:rsidR="00B966E3" w:rsidRPr="008278A6" w:rsidRDefault="00B966E3" w:rsidP="00B9556B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sz w:val="20"/>
                <w:szCs w:val="20"/>
              </w:rPr>
            </w:pPr>
            <w:r w:rsidRPr="008278A6">
              <w:rPr>
                <w:rFonts w:ascii="Calibri" w:hAnsi="Calibri" w:cs="Calibri"/>
                <w:sz w:val="20"/>
                <w:szCs w:val="20"/>
              </w:rPr>
              <w:t>Description and NAHA relevance</w:t>
            </w:r>
          </w:p>
          <w:p w14:paraId="31CC9877" w14:textId="77777777" w:rsidR="00855131" w:rsidRPr="008278A6" w:rsidRDefault="00855131" w:rsidP="00B9556B">
            <w:pPr>
              <w:numPr>
                <w:ilvl w:val="0"/>
                <w:numId w:val="12"/>
              </w:numPr>
              <w:rPr>
                <w:rFonts w:ascii="Calibri" w:hAnsi="Calibri" w:cs="Calibri"/>
                <w:sz w:val="20"/>
                <w:szCs w:val="20"/>
              </w:rPr>
            </w:pPr>
            <w:r w:rsidRPr="008278A6">
              <w:rPr>
                <w:rFonts w:ascii="Calibri" w:hAnsi="Calibri" w:cs="Calibri"/>
                <w:sz w:val="20"/>
                <w:szCs w:val="20"/>
              </w:rPr>
              <w:t>Alignment with community needs through a needs assessment or other measure and including local jurisdiction support</w:t>
            </w:r>
          </w:p>
          <w:p w14:paraId="32C1D9AC" w14:textId="77777777" w:rsidR="00855131" w:rsidRPr="008278A6" w:rsidRDefault="00855131" w:rsidP="00B9556B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sz w:val="20"/>
                <w:szCs w:val="20"/>
              </w:rPr>
            </w:pPr>
            <w:r w:rsidRPr="008278A6">
              <w:rPr>
                <w:rFonts w:ascii="Calibri" w:hAnsi="Calibri" w:cs="Calibri"/>
                <w:sz w:val="20"/>
                <w:szCs w:val="20"/>
              </w:rPr>
              <w:t>Market Study provided</w:t>
            </w:r>
          </w:p>
          <w:p w14:paraId="6FDB61AD" w14:textId="7EB63FAB" w:rsidR="00855131" w:rsidRPr="008278A6" w:rsidRDefault="00855131" w:rsidP="00B9556B">
            <w:pPr>
              <w:pStyle w:val="ListParagraph"/>
              <w:numPr>
                <w:ilvl w:val="0"/>
                <w:numId w:val="12"/>
              </w:numPr>
              <w:rPr>
                <w:rFonts w:ascii="Calibri" w:hAnsi="Calibri" w:cs="Calibri"/>
                <w:sz w:val="20"/>
                <w:szCs w:val="20"/>
              </w:rPr>
            </w:pPr>
            <w:r w:rsidRPr="008278A6">
              <w:rPr>
                <w:rFonts w:ascii="Calibri" w:hAnsi="Calibri" w:cs="Calibri"/>
                <w:sz w:val="20"/>
                <w:szCs w:val="20"/>
              </w:rPr>
              <w:t>Other relevant supporting documentation</w:t>
            </w:r>
          </w:p>
        </w:tc>
        <w:tc>
          <w:tcPr>
            <w:tcW w:w="4647" w:type="dxa"/>
          </w:tcPr>
          <w:p w14:paraId="4E3F282D" w14:textId="6841C041" w:rsidR="00B966E3" w:rsidRPr="008278A6" w:rsidRDefault="00B966E3" w:rsidP="00B9556B">
            <w:pPr>
              <w:rPr>
                <w:rFonts w:ascii="Calibri" w:hAnsi="Calibri" w:cs="Calibri"/>
                <w:sz w:val="20"/>
                <w:szCs w:val="20"/>
              </w:rPr>
            </w:pPr>
            <w:r w:rsidRPr="008278A6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</w:tr>
      <w:tr w:rsidR="00B966E3" w14:paraId="1FE1D75B" w14:textId="77777777" w:rsidTr="00855131">
        <w:tc>
          <w:tcPr>
            <w:tcW w:w="4703" w:type="dxa"/>
          </w:tcPr>
          <w:p w14:paraId="7552304C" w14:textId="0B3F08C9" w:rsidR="00B966E3" w:rsidRPr="008278A6" w:rsidRDefault="00B966E3" w:rsidP="00B9556B">
            <w:pPr>
              <w:rPr>
                <w:rFonts w:ascii="Calibri" w:hAnsi="Calibri" w:cs="Calibri"/>
                <w:sz w:val="20"/>
                <w:szCs w:val="20"/>
              </w:rPr>
            </w:pPr>
            <w:r w:rsidRPr="008278A6">
              <w:rPr>
                <w:rFonts w:ascii="Calibri" w:hAnsi="Calibri" w:cs="Calibri"/>
                <w:sz w:val="20"/>
                <w:szCs w:val="20"/>
              </w:rPr>
              <w:t>Project Cost and Financing</w:t>
            </w:r>
          </w:p>
          <w:p w14:paraId="55D11780" w14:textId="0E05F4F3" w:rsidR="00501BA9" w:rsidRPr="008278A6" w:rsidRDefault="00501BA9" w:rsidP="00B9556B">
            <w:pPr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</w:rPr>
            </w:pPr>
            <w:r w:rsidRPr="008278A6">
              <w:rPr>
                <w:rFonts w:ascii="Calibri" w:hAnsi="Calibri" w:cs="Calibri"/>
                <w:sz w:val="20"/>
                <w:szCs w:val="20"/>
              </w:rPr>
              <w:t>Financial underwriting of the project construction budget and including operating proforma of at least 10 years for multifamily (non-LIHTC) and 20 years for multifamily LIHTC</w:t>
            </w:r>
          </w:p>
        </w:tc>
        <w:tc>
          <w:tcPr>
            <w:tcW w:w="4647" w:type="dxa"/>
          </w:tcPr>
          <w:p w14:paraId="517F68BC" w14:textId="3E9D643B" w:rsidR="00B966E3" w:rsidRPr="008278A6" w:rsidRDefault="00B966E3" w:rsidP="00B9556B">
            <w:pPr>
              <w:rPr>
                <w:rFonts w:ascii="Calibri" w:hAnsi="Calibri" w:cs="Calibri"/>
                <w:sz w:val="20"/>
                <w:szCs w:val="20"/>
              </w:rPr>
            </w:pPr>
            <w:r w:rsidRPr="008278A6">
              <w:rPr>
                <w:rFonts w:ascii="Calibri" w:hAnsi="Calibri" w:cs="Calibri"/>
                <w:sz w:val="20"/>
                <w:szCs w:val="20"/>
              </w:rPr>
              <w:t>50</w:t>
            </w:r>
          </w:p>
        </w:tc>
      </w:tr>
      <w:tr w:rsidR="00B966E3" w14:paraId="03A85547" w14:textId="77777777" w:rsidTr="00855131">
        <w:tc>
          <w:tcPr>
            <w:tcW w:w="4703" w:type="dxa"/>
          </w:tcPr>
          <w:p w14:paraId="419E7CF5" w14:textId="3DA5AA83" w:rsidR="00B966E3" w:rsidRPr="008278A6" w:rsidRDefault="00B966E3" w:rsidP="00B9556B">
            <w:pPr>
              <w:rPr>
                <w:rFonts w:ascii="Calibri" w:hAnsi="Calibri" w:cs="Calibri"/>
                <w:sz w:val="20"/>
                <w:szCs w:val="20"/>
              </w:rPr>
            </w:pPr>
            <w:r w:rsidRPr="008278A6">
              <w:rPr>
                <w:rFonts w:ascii="Calibri" w:hAnsi="Calibri" w:cs="Calibri"/>
                <w:sz w:val="20"/>
                <w:szCs w:val="20"/>
              </w:rPr>
              <w:t>Project Readiness</w:t>
            </w:r>
          </w:p>
          <w:p w14:paraId="782CA921" w14:textId="77777777" w:rsidR="00501BA9" w:rsidRPr="008278A6" w:rsidRDefault="00501BA9" w:rsidP="00B9556B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8278A6">
              <w:rPr>
                <w:rFonts w:ascii="Calibri" w:hAnsi="Calibri" w:cs="Calibri"/>
                <w:sz w:val="20"/>
                <w:szCs w:val="20"/>
              </w:rPr>
              <w:t>Other funding certainty to be supported with term sheets, letters of interest or intent, award letters, etc.</w:t>
            </w:r>
          </w:p>
          <w:p w14:paraId="10C1CD00" w14:textId="42F30762" w:rsidR="001B054D" w:rsidRPr="008278A6" w:rsidRDefault="00501BA9" w:rsidP="00B9556B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8278A6">
              <w:rPr>
                <w:rFonts w:ascii="Calibri" w:hAnsi="Calibri" w:cs="Calibri"/>
                <w:sz w:val="20"/>
                <w:szCs w:val="20"/>
              </w:rPr>
              <w:t>Purchase and sale agreement or other legal binding commitment for land</w:t>
            </w:r>
          </w:p>
        </w:tc>
        <w:tc>
          <w:tcPr>
            <w:tcW w:w="4647" w:type="dxa"/>
          </w:tcPr>
          <w:p w14:paraId="75E23F6E" w14:textId="45FBA1D1" w:rsidR="00B966E3" w:rsidRPr="008278A6" w:rsidRDefault="00B966E3" w:rsidP="00B9556B">
            <w:pPr>
              <w:rPr>
                <w:rFonts w:ascii="Calibri" w:hAnsi="Calibri" w:cs="Calibri"/>
                <w:sz w:val="20"/>
                <w:szCs w:val="20"/>
              </w:rPr>
            </w:pPr>
            <w:r w:rsidRPr="008278A6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</w:tr>
      <w:tr w:rsidR="00B966E3" w14:paraId="155AF6B3" w14:textId="77777777" w:rsidTr="00855131">
        <w:tc>
          <w:tcPr>
            <w:tcW w:w="4703" w:type="dxa"/>
            <w:shd w:val="clear" w:color="auto" w:fill="D9D9D9" w:themeFill="background1" w:themeFillShade="D9"/>
          </w:tcPr>
          <w:p w14:paraId="6BDC3113" w14:textId="04A6A9AE" w:rsidR="00B966E3" w:rsidRPr="008278A6" w:rsidRDefault="00B966E3" w:rsidP="00B9556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78A6">
              <w:rPr>
                <w:rFonts w:ascii="Calibri" w:hAnsi="Calibri" w:cs="Calibr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4647" w:type="dxa"/>
            <w:shd w:val="clear" w:color="auto" w:fill="D9D9D9" w:themeFill="background1" w:themeFillShade="D9"/>
          </w:tcPr>
          <w:p w14:paraId="79538D26" w14:textId="3E7D8330" w:rsidR="00B966E3" w:rsidRPr="008278A6" w:rsidRDefault="00B966E3" w:rsidP="00B9556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78A6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  <w:r w:rsidR="00537344" w:rsidRPr="008278A6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  <w:r w:rsidRPr="008278A6">
              <w:rPr>
                <w:rFonts w:ascii="Calibri" w:hAnsi="Calibri" w:cs="Calibri"/>
                <w:b/>
                <w:bCs/>
                <w:sz w:val="20"/>
                <w:szCs w:val="20"/>
              </w:rPr>
              <w:t>0</w:t>
            </w:r>
          </w:p>
        </w:tc>
      </w:tr>
      <w:tr w:rsidR="00501BA9" w14:paraId="70C3EF04" w14:textId="77777777" w:rsidTr="00855131">
        <w:tc>
          <w:tcPr>
            <w:tcW w:w="9350" w:type="dxa"/>
            <w:gridSpan w:val="2"/>
            <w:shd w:val="clear" w:color="auto" w:fill="D9D9D9" w:themeFill="background1" w:themeFillShade="D9"/>
          </w:tcPr>
          <w:p w14:paraId="799553FC" w14:textId="3074BE01" w:rsidR="00501BA9" w:rsidRPr="008278A6" w:rsidRDefault="00501BA9" w:rsidP="00B9556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78A6">
              <w:rPr>
                <w:rFonts w:ascii="Calibri" w:hAnsi="Calibri" w:cs="Calibri"/>
                <w:b/>
                <w:bCs/>
                <w:sz w:val="20"/>
                <w:szCs w:val="20"/>
              </w:rPr>
              <w:t>BONUS POINTS AVAILABLE</w:t>
            </w:r>
          </w:p>
        </w:tc>
      </w:tr>
      <w:tr w:rsidR="00501BA9" w14:paraId="3366D8A7" w14:textId="77777777" w:rsidTr="00855131">
        <w:tc>
          <w:tcPr>
            <w:tcW w:w="4703" w:type="dxa"/>
          </w:tcPr>
          <w:p w14:paraId="0BE28AD7" w14:textId="22599ED4" w:rsidR="00501BA9" w:rsidRPr="008278A6" w:rsidRDefault="005C321B" w:rsidP="00B9556B">
            <w:pPr>
              <w:rPr>
                <w:rFonts w:ascii="Calibri" w:hAnsi="Calibri" w:cs="Calibri"/>
                <w:sz w:val="20"/>
                <w:szCs w:val="20"/>
              </w:rPr>
            </w:pPr>
            <w:r w:rsidRPr="008278A6">
              <w:rPr>
                <w:rFonts w:ascii="Calibri" w:hAnsi="Calibri" w:cs="Calibri"/>
                <w:sz w:val="20"/>
                <w:szCs w:val="20"/>
              </w:rPr>
              <w:t>Single-Family</w:t>
            </w:r>
            <w:r w:rsidR="00501BA9" w:rsidRPr="008278A6">
              <w:rPr>
                <w:rFonts w:ascii="Calibri" w:hAnsi="Calibri" w:cs="Calibri"/>
                <w:sz w:val="20"/>
                <w:szCs w:val="20"/>
              </w:rPr>
              <w:t xml:space="preserve"> Homes</w:t>
            </w:r>
          </w:p>
        </w:tc>
        <w:tc>
          <w:tcPr>
            <w:tcW w:w="4647" w:type="dxa"/>
          </w:tcPr>
          <w:p w14:paraId="0CF523B0" w14:textId="020EFC37" w:rsidR="00501BA9" w:rsidRPr="008278A6" w:rsidRDefault="005E0EAA" w:rsidP="00B9556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</w:tr>
      <w:tr w:rsidR="00EB7D71" w14:paraId="058566AD" w14:textId="77777777" w:rsidTr="00855131">
        <w:tc>
          <w:tcPr>
            <w:tcW w:w="4703" w:type="dxa"/>
          </w:tcPr>
          <w:p w14:paraId="5308804C" w14:textId="13EE7EA8" w:rsidR="00EB7D71" w:rsidRPr="008278A6" w:rsidRDefault="00EB7D71" w:rsidP="00B9556B">
            <w:pPr>
              <w:rPr>
                <w:rFonts w:ascii="Calibri" w:hAnsi="Calibri" w:cs="Calibri"/>
                <w:sz w:val="20"/>
                <w:szCs w:val="20"/>
              </w:rPr>
            </w:pPr>
            <w:r w:rsidRPr="008278A6">
              <w:rPr>
                <w:rFonts w:ascii="Calibri" w:hAnsi="Calibri" w:cs="Calibri"/>
                <w:sz w:val="20"/>
                <w:szCs w:val="20"/>
              </w:rPr>
              <w:t>Pay back of funds</w:t>
            </w:r>
            <w:r w:rsidR="005E0EAA">
              <w:rPr>
                <w:rFonts w:ascii="Calibri" w:hAnsi="Calibri" w:cs="Calibri"/>
                <w:sz w:val="20"/>
                <w:szCs w:val="20"/>
              </w:rPr>
              <w:t>: 20 pts for pay back w</w:t>
            </w:r>
            <w:r w:rsidRPr="008278A6">
              <w:rPr>
                <w:rFonts w:ascii="Calibri" w:hAnsi="Calibri" w:cs="Calibri"/>
                <w:sz w:val="20"/>
                <w:szCs w:val="20"/>
              </w:rPr>
              <w:t>ithin 2 years (for sale) or 4 years (multifamily rental)</w:t>
            </w:r>
            <w:r w:rsidR="005E0EAA">
              <w:rPr>
                <w:rFonts w:ascii="Calibri" w:hAnsi="Calibri" w:cs="Calibri"/>
                <w:sz w:val="20"/>
                <w:szCs w:val="20"/>
              </w:rPr>
              <w:t xml:space="preserve"> and 10 pts for pay back of at least 50% of funds for multifamily rental within 4 years</w:t>
            </w:r>
          </w:p>
        </w:tc>
        <w:tc>
          <w:tcPr>
            <w:tcW w:w="4647" w:type="dxa"/>
          </w:tcPr>
          <w:p w14:paraId="082EC698" w14:textId="41F6341A" w:rsidR="00EB7D71" w:rsidRPr="008278A6" w:rsidRDefault="006777B6" w:rsidP="00B9556B">
            <w:pPr>
              <w:rPr>
                <w:rFonts w:ascii="Calibri" w:hAnsi="Calibri" w:cs="Calibri"/>
                <w:sz w:val="20"/>
                <w:szCs w:val="20"/>
              </w:rPr>
            </w:pPr>
            <w:r w:rsidRPr="008278A6">
              <w:rPr>
                <w:rFonts w:ascii="Calibri" w:hAnsi="Calibri" w:cs="Calibri"/>
                <w:sz w:val="20"/>
                <w:szCs w:val="20"/>
              </w:rPr>
              <w:t>2</w:t>
            </w:r>
            <w:r w:rsidR="00EB7D71" w:rsidRPr="008278A6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</w:tr>
      <w:tr w:rsidR="00EB7D71" w14:paraId="2EFDBDDD" w14:textId="77777777" w:rsidTr="00855131">
        <w:tc>
          <w:tcPr>
            <w:tcW w:w="4703" w:type="dxa"/>
          </w:tcPr>
          <w:p w14:paraId="5A3720F2" w14:textId="2CDFEAD6" w:rsidR="00EB7D71" w:rsidRPr="008278A6" w:rsidRDefault="00EB7D71" w:rsidP="00B9556B">
            <w:pPr>
              <w:rPr>
                <w:rFonts w:ascii="Calibri" w:hAnsi="Calibri" w:cs="Calibri"/>
                <w:sz w:val="20"/>
                <w:szCs w:val="20"/>
              </w:rPr>
            </w:pPr>
            <w:r w:rsidRPr="008278A6">
              <w:rPr>
                <w:rFonts w:ascii="Calibri" w:hAnsi="Calibri" w:cs="Calibri"/>
                <w:sz w:val="20"/>
                <w:szCs w:val="20"/>
              </w:rPr>
              <w:t xml:space="preserve">Pay back of at least 50% of funds for multifamily </w:t>
            </w:r>
            <w:r w:rsidR="00053053" w:rsidRPr="008278A6">
              <w:rPr>
                <w:rFonts w:ascii="Calibri" w:hAnsi="Calibri" w:cs="Calibri"/>
                <w:sz w:val="20"/>
                <w:szCs w:val="20"/>
              </w:rPr>
              <w:t xml:space="preserve">rental </w:t>
            </w:r>
            <w:r w:rsidRPr="008278A6">
              <w:rPr>
                <w:rFonts w:ascii="Calibri" w:hAnsi="Calibri" w:cs="Calibri"/>
                <w:sz w:val="20"/>
                <w:szCs w:val="20"/>
              </w:rPr>
              <w:t>within 4 years</w:t>
            </w:r>
          </w:p>
        </w:tc>
        <w:tc>
          <w:tcPr>
            <w:tcW w:w="4647" w:type="dxa"/>
          </w:tcPr>
          <w:p w14:paraId="0FF7C2ED" w14:textId="02037E34" w:rsidR="00EB7D71" w:rsidRPr="008278A6" w:rsidRDefault="006777B6" w:rsidP="00B9556B">
            <w:pPr>
              <w:rPr>
                <w:rFonts w:ascii="Calibri" w:hAnsi="Calibri" w:cs="Calibri"/>
                <w:sz w:val="20"/>
                <w:szCs w:val="20"/>
              </w:rPr>
            </w:pPr>
            <w:r w:rsidRPr="008278A6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</w:tr>
      <w:tr w:rsidR="00B966E3" w14:paraId="13B83E5E" w14:textId="77777777" w:rsidTr="00855131">
        <w:tc>
          <w:tcPr>
            <w:tcW w:w="4703" w:type="dxa"/>
          </w:tcPr>
          <w:p w14:paraId="51A78CC7" w14:textId="2BB0A948" w:rsidR="00B966E3" w:rsidRPr="008278A6" w:rsidRDefault="00B966E3" w:rsidP="00B9556B">
            <w:pPr>
              <w:rPr>
                <w:rFonts w:ascii="Calibri" w:hAnsi="Calibri" w:cs="Calibri"/>
                <w:sz w:val="20"/>
                <w:szCs w:val="20"/>
              </w:rPr>
            </w:pPr>
            <w:r w:rsidRPr="008278A6">
              <w:rPr>
                <w:rFonts w:ascii="Calibri" w:hAnsi="Calibri" w:cs="Calibri"/>
                <w:sz w:val="20"/>
                <w:szCs w:val="20"/>
              </w:rPr>
              <w:t>Projects serving communities with a population below 100,000 or Tribal projects</w:t>
            </w:r>
          </w:p>
        </w:tc>
        <w:tc>
          <w:tcPr>
            <w:tcW w:w="4647" w:type="dxa"/>
          </w:tcPr>
          <w:p w14:paraId="23D09386" w14:textId="3F5F71F4" w:rsidR="00B966E3" w:rsidRPr="008278A6" w:rsidRDefault="00501BA9" w:rsidP="00B9556B">
            <w:pPr>
              <w:rPr>
                <w:rFonts w:ascii="Calibri" w:hAnsi="Calibri" w:cs="Calibri"/>
                <w:sz w:val="20"/>
                <w:szCs w:val="20"/>
              </w:rPr>
            </w:pPr>
            <w:r w:rsidRPr="008278A6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</w:tr>
      <w:tr w:rsidR="00B966E3" w14:paraId="7919008A" w14:textId="77777777" w:rsidTr="00855131">
        <w:tc>
          <w:tcPr>
            <w:tcW w:w="4703" w:type="dxa"/>
          </w:tcPr>
          <w:p w14:paraId="1E3D68F4" w14:textId="3F7DC11C" w:rsidR="00B966E3" w:rsidRPr="008278A6" w:rsidRDefault="00B966E3" w:rsidP="00B9556B">
            <w:pPr>
              <w:rPr>
                <w:rFonts w:ascii="Calibri" w:hAnsi="Calibri" w:cs="Calibri"/>
                <w:sz w:val="20"/>
                <w:szCs w:val="20"/>
              </w:rPr>
            </w:pPr>
            <w:r w:rsidRPr="008278A6">
              <w:rPr>
                <w:rFonts w:ascii="Calibri" w:hAnsi="Calibri" w:cs="Calibri"/>
                <w:sz w:val="20"/>
                <w:szCs w:val="20"/>
              </w:rPr>
              <w:t xml:space="preserve">Leverage of other funds greater than </w:t>
            </w:r>
            <w:r w:rsidR="005E0EAA">
              <w:rPr>
                <w:rFonts w:ascii="Calibri" w:hAnsi="Calibri" w:cs="Calibri"/>
                <w:sz w:val="20"/>
                <w:szCs w:val="20"/>
              </w:rPr>
              <w:t>3</w:t>
            </w:r>
            <w:r w:rsidRPr="008278A6">
              <w:rPr>
                <w:rFonts w:ascii="Calibri" w:hAnsi="Calibri" w:cs="Calibri"/>
                <w:sz w:val="20"/>
                <w:szCs w:val="20"/>
              </w:rPr>
              <w:t>.0x</w:t>
            </w:r>
          </w:p>
        </w:tc>
        <w:tc>
          <w:tcPr>
            <w:tcW w:w="4647" w:type="dxa"/>
          </w:tcPr>
          <w:p w14:paraId="34F01316" w14:textId="566623FD" w:rsidR="00B966E3" w:rsidRPr="008278A6" w:rsidRDefault="005E0EAA" w:rsidP="00B9556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</w:tr>
      <w:tr w:rsidR="00B966E3" w14:paraId="38624240" w14:textId="77777777" w:rsidTr="00855131">
        <w:tc>
          <w:tcPr>
            <w:tcW w:w="4703" w:type="dxa"/>
          </w:tcPr>
          <w:p w14:paraId="4F36AE42" w14:textId="07DF00F5" w:rsidR="00B966E3" w:rsidRPr="008278A6" w:rsidRDefault="00B966E3" w:rsidP="00B9556B">
            <w:pPr>
              <w:rPr>
                <w:rFonts w:ascii="Calibri" w:hAnsi="Calibri" w:cs="Calibri"/>
                <w:sz w:val="20"/>
                <w:szCs w:val="20"/>
              </w:rPr>
            </w:pPr>
            <w:r w:rsidRPr="008278A6">
              <w:rPr>
                <w:rFonts w:ascii="Calibri" w:hAnsi="Calibri" w:cs="Calibri"/>
                <w:sz w:val="20"/>
                <w:szCs w:val="20"/>
              </w:rPr>
              <w:t>Essential Workers priority</w:t>
            </w:r>
          </w:p>
        </w:tc>
        <w:tc>
          <w:tcPr>
            <w:tcW w:w="4647" w:type="dxa"/>
          </w:tcPr>
          <w:p w14:paraId="7FC80B31" w14:textId="026AABAF" w:rsidR="00B966E3" w:rsidRPr="008278A6" w:rsidRDefault="00501BA9" w:rsidP="00B9556B">
            <w:pPr>
              <w:rPr>
                <w:rFonts w:ascii="Calibri" w:hAnsi="Calibri" w:cs="Calibri"/>
                <w:sz w:val="20"/>
                <w:szCs w:val="20"/>
              </w:rPr>
            </w:pPr>
            <w:r w:rsidRPr="008278A6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</w:tr>
      <w:tr w:rsidR="00B966E3" w14:paraId="76FBF25E" w14:textId="77777777" w:rsidTr="00855131">
        <w:tc>
          <w:tcPr>
            <w:tcW w:w="4703" w:type="dxa"/>
            <w:shd w:val="clear" w:color="auto" w:fill="D9D9D9" w:themeFill="background1" w:themeFillShade="D9"/>
          </w:tcPr>
          <w:p w14:paraId="0CCE54B6" w14:textId="4924991F" w:rsidR="00B966E3" w:rsidRPr="008278A6" w:rsidRDefault="00501BA9" w:rsidP="00B9556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78A6">
              <w:rPr>
                <w:rFonts w:ascii="Calibri" w:hAnsi="Calibri" w:cs="Calibri"/>
                <w:b/>
                <w:bCs/>
                <w:sz w:val="20"/>
                <w:szCs w:val="20"/>
              </w:rPr>
              <w:t>TOTAL POINTS + BONUS POINTS</w:t>
            </w:r>
          </w:p>
        </w:tc>
        <w:tc>
          <w:tcPr>
            <w:tcW w:w="4647" w:type="dxa"/>
            <w:shd w:val="clear" w:color="auto" w:fill="D9D9D9" w:themeFill="background1" w:themeFillShade="D9"/>
          </w:tcPr>
          <w:p w14:paraId="62948695" w14:textId="6AB66312" w:rsidR="00B966E3" w:rsidRPr="008278A6" w:rsidRDefault="00BD5729" w:rsidP="00B9556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78A6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70</w:t>
            </w:r>
          </w:p>
        </w:tc>
      </w:tr>
    </w:tbl>
    <w:p w14:paraId="0EA8DFED" w14:textId="77777777" w:rsidR="00B966E3" w:rsidRDefault="00B966E3" w:rsidP="00B9556B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122BDD74" w14:textId="37F2B0B8" w:rsidR="00501BA9" w:rsidRDefault="00501BA9" w:rsidP="00B9556B">
      <w:pPr>
        <w:pStyle w:val="Heading2"/>
        <w:spacing w:before="0" w:after="0" w:line="240" w:lineRule="auto"/>
      </w:pPr>
      <w:r>
        <w:lastRenderedPageBreak/>
        <w:t>Section 3.5: Nevada Attainable Housing Council Review</w:t>
      </w:r>
    </w:p>
    <w:p w14:paraId="6F8DAFEB" w14:textId="45582372" w:rsidR="00501BA9" w:rsidRDefault="00661FB5" w:rsidP="00B9556B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The Housing Division will present all projects that are proposed to be awarded NAHA Funds</w:t>
      </w:r>
      <w:r w:rsidR="00501BA9" w:rsidRPr="009F425E">
        <w:rPr>
          <w:rFonts w:cstheme="minorHAnsi"/>
          <w:sz w:val="20"/>
          <w:szCs w:val="20"/>
        </w:rPr>
        <w:t xml:space="preserve"> to the Nevada Attainable Housing Council for </w:t>
      </w:r>
      <w:r w:rsidR="00501BA9">
        <w:rPr>
          <w:rFonts w:cstheme="minorHAnsi"/>
          <w:sz w:val="20"/>
          <w:szCs w:val="20"/>
        </w:rPr>
        <w:t>additional input</w:t>
      </w:r>
      <w:r w:rsidR="00501BA9" w:rsidRPr="009F425E">
        <w:rPr>
          <w:rFonts w:cstheme="minorHAnsi"/>
          <w:sz w:val="20"/>
          <w:szCs w:val="20"/>
        </w:rPr>
        <w:t>.</w:t>
      </w:r>
    </w:p>
    <w:p w14:paraId="23E65CC0" w14:textId="77777777" w:rsidR="00404A80" w:rsidRPr="009F425E" w:rsidRDefault="00404A80" w:rsidP="00B9556B">
      <w:pPr>
        <w:spacing w:after="0" w:line="240" w:lineRule="auto"/>
        <w:rPr>
          <w:rFonts w:cstheme="minorHAnsi"/>
          <w:sz w:val="20"/>
          <w:szCs w:val="20"/>
        </w:rPr>
      </w:pPr>
    </w:p>
    <w:p w14:paraId="62709882" w14:textId="77777777" w:rsidR="00501BA9" w:rsidRDefault="00501BA9" w:rsidP="00B9556B">
      <w:pPr>
        <w:pStyle w:val="Heading2"/>
        <w:spacing w:before="0" w:after="0" w:line="240" w:lineRule="auto"/>
      </w:pPr>
      <w:r>
        <w:t>Section 3.6: Awards</w:t>
      </w:r>
    </w:p>
    <w:p w14:paraId="34F983AA" w14:textId="1B5902F4" w:rsidR="00501BA9" w:rsidRDefault="00501BA9" w:rsidP="00B9556B">
      <w:pPr>
        <w:spacing w:after="0" w:line="240" w:lineRule="auto"/>
        <w:rPr>
          <w:rFonts w:cstheme="minorHAnsi"/>
          <w:sz w:val="20"/>
          <w:szCs w:val="20"/>
        </w:rPr>
      </w:pPr>
      <w:r w:rsidRPr="009F425E">
        <w:rPr>
          <w:rFonts w:cstheme="minorHAnsi"/>
          <w:sz w:val="20"/>
          <w:szCs w:val="20"/>
        </w:rPr>
        <w:t>The Division will provide commitment letters</w:t>
      </w:r>
      <w:r>
        <w:rPr>
          <w:rFonts w:cstheme="minorHAnsi"/>
          <w:sz w:val="20"/>
          <w:szCs w:val="20"/>
        </w:rPr>
        <w:t xml:space="preserve"> to all preliminary award recipients after the review by the Nevada Attainable Housing Council. This commitment letter will trigger the eligibility of any pre-development/pre-award expenses submitted in the application </w:t>
      </w:r>
      <w:proofErr w:type="gramStart"/>
      <w:r>
        <w:rPr>
          <w:rFonts w:cstheme="minorHAnsi"/>
          <w:sz w:val="20"/>
          <w:szCs w:val="20"/>
        </w:rPr>
        <w:t>and also</w:t>
      </w:r>
      <w:proofErr w:type="gramEnd"/>
      <w:r>
        <w:rPr>
          <w:rFonts w:cstheme="minorHAnsi"/>
          <w:sz w:val="20"/>
          <w:szCs w:val="20"/>
        </w:rPr>
        <w:t xml:space="preserve"> begin the eligibility period for reimbursable expenses</w:t>
      </w:r>
      <w:r w:rsidR="00BD5729">
        <w:rPr>
          <w:rFonts w:cstheme="minorHAnsi"/>
          <w:sz w:val="20"/>
          <w:szCs w:val="20"/>
        </w:rPr>
        <w:t xml:space="preserve"> within 12 months prior to the award date</w:t>
      </w:r>
      <w:r>
        <w:rPr>
          <w:rFonts w:cstheme="minorHAnsi"/>
          <w:sz w:val="20"/>
          <w:szCs w:val="20"/>
        </w:rPr>
        <w:t xml:space="preserve">. </w:t>
      </w:r>
      <w:r w:rsidR="00661FB5">
        <w:rPr>
          <w:rFonts w:cstheme="minorHAnsi"/>
          <w:sz w:val="20"/>
          <w:szCs w:val="20"/>
        </w:rPr>
        <w:t>Applicants who receive an award of NAHA Funds will be required to enter into a Funding Agreement with the Housing Division</w:t>
      </w:r>
      <w:r w:rsidRPr="009F425E">
        <w:rPr>
          <w:rFonts w:cstheme="minorHAnsi"/>
          <w:sz w:val="20"/>
          <w:szCs w:val="20"/>
        </w:rPr>
        <w:t xml:space="preserve"> which will include not only the </w:t>
      </w:r>
      <w:proofErr w:type="gramStart"/>
      <w:r w:rsidRPr="009F425E">
        <w:rPr>
          <w:rFonts w:cstheme="minorHAnsi"/>
          <w:sz w:val="20"/>
          <w:szCs w:val="20"/>
        </w:rPr>
        <w:t>award, but</w:t>
      </w:r>
      <w:proofErr w:type="gramEnd"/>
      <w:r w:rsidRPr="009F425E">
        <w:rPr>
          <w:rFonts w:cstheme="minorHAnsi"/>
          <w:sz w:val="20"/>
          <w:szCs w:val="20"/>
        </w:rPr>
        <w:t xml:space="preserve"> also detail the compliance and reporting requirements prescribed by the </w:t>
      </w:r>
      <w:r w:rsidR="00661FB5">
        <w:rPr>
          <w:rFonts w:cstheme="minorHAnsi"/>
          <w:sz w:val="20"/>
          <w:szCs w:val="20"/>
        </w:rPr>
        <w:t xml:space="preserve">Housing </w:t>
      </w:r>
      <w:r w:rsidRPr="009F425E">
        <w:rPr>
          <w:rFonts w:cstheme="minorHAnsi"/>
          <w:sz w:val="20"/>
          <w:szCs w:val="20"/>
        </w:rPr>
        <w:t xml:space="preserve">Division.  Upon </w:t>
      </w:r>
      <w:r>
        <w:rPr>
          <w:rFonts w:cstheme="minorHAnsi"/>
          <w:sz w:val="20"/>
          <w:szCs w:val="20"/>
        </w:rPr>
        <w:t>execution</w:t>
      </w:r>
      <w:r w:rsidRPr="009F425E">
        <w:rPr>
          <w:rFonts w:cstheme="minorHAnsi"/>
          <w:sz w:val="20"/>
          <w:szCs w:val="20"/>
        </w:rPr>
        <w:t xml:space="preserve"> of the </w:t>
      </w:r>
      <w:r w:rsidR="00661FB5">
        <w:rPr>
          <w:rFonts w:cstheme="minorHAnsi"/>
          <w:sz w:val="20"/>
          <w:szCs w:val="20"/>
        </w:rPr>
        <w:t>Funding A</w:t>
      </w:r>
      <w:r w:rsidRPr="009F425E">
        <w:rPr>
          <w:rFonts w:cstheme="minorHAnsi"/>
          <w:sz w:val="20"/>
          <w:szCs w:val="20"/>
        </w:rPr>
        <w:t xml:space="preserve">greement, </w:t>
      </w:r>
      <w:r>
        <w:rPr>
          <w:rFonts w:cstheme="minorHAnsi"/>
          <w:sz w:val="20"/>
          <w:szCs w:val="20"/>
        </w:rPr>
        <w:t xml:space="preserve">the applicants may begin drawing down their funds </w:t>
      </w:r>
      <w:r w:rsidR="00661FB5">
        <w:rPr>
          <w:rFonts w:cstheme="minorHAnsi"/>
          <w:sz w:val="20"/>
          <w:szCs w:val="20"/>
        </w:rPr>
        <w:t>as set forth in the Funding Agreement</w:t>
      </w:r>
      <w:r w:rsidRPr="009F425E">
        <w:rPr>
          <w:rFonts w:cstheme="minorHAnsi"/>
          <w:sz w:val="20"/>
          <w:szCs w:val="20"/>
        </w:rPr>
        <w:t>.  All funded projects will be monitored through</w:t>
      </w:r>
      <w:r>
        <w:rPr>
          <w:rFonts w:cstheme="minorHAnsi"/>
          <w:sz w:val="20"/>
          <w:szCs w:val="20"/>
        </w:rPr>
        <w:t>out the construction period and affordability</w:t>
      </w:r>
      <w:r w:rsidRPr="009F425E">
        <w:rPr>
          <w:rFonts w:cstheme="minorHAnsi"/>
          <w:sz w:val="20"/>
          <w:szCs w:val="20"/>
        </w:rPr>
        <w:t xml:space="preserve"> period</w:t>
      </w:r>
      <w:r>
        <w:rPr>
          <w:rFonts w:cstheme="minorHAnsi"/>
          <w:sz w:val="20"/>
          <w:szCs w:val="20"/>
        </w:rPr>
        <w:t>, as applicable</w:t>
      </w:r>
      <w:r w:rsidRPr="009F425E">
        <w:rPr>
          <w:rFonts w:cstheme="minorHAnsi"/>
          <w:sz w:val="20"/>
          <w:szCs w:val="20"/>
        </w:rPr>
        <w:t xml:space="preserve">.  </w:t>
      </w:r>
    </w:p>
    <w:p w14:paraId="3489F8F3" w14:textId="77777777" w:rsidR="008278A6" w:rsidRPr="009F425E" w:rsidRDefault="008278A6" w:rsidP="00B9556B">
      <w:pPr>
        <w:spacing w:after="0" w:line="240" w:lineRule="auto"/>
        <w:rPr>
          <w:rFonts w:cstheme="minorHAnsi"/>
          <w:sz w:val="20"/>
          <w:szCs w:val="20"/>
        </w:rPr>
      </w:pPr>
    </w:p>
    <w:p w14:paraId="218193B3" w14:textId="24444ECE" w:rsidR="00F36C56" w:rsidRPr="004C41D0" w:rsidRDefault="00F36C56" w:rsidP="00B9556B">
      <w:pPr>
        <w:pStyle w:val="Heading1"/>
        <w:spacing w:before="0" w:after="0" w:line="240" w:lineRule="auto"/>
        <w:rPr>
          <w:sz w:val="36"/>
          <w:szCs w:val="36"/>
        </w:rPr>
      </w:pPr>
      <w:r w:rsidRPr="004C41D0">
        <w:rPr>
          <w:sz w:val="36"/>
          <w:szCs w:val="36"/>
        </w:rPr>
        <w:t>SECTION 4: HOMEOWNERSHIP</w:t>
      </w:r>
      <w:r w:rsidR="00C07291" w:rsidRPr="004C41D0">
        <w:rPr>
          <w:sz w:val="36"/>
          <w:szCs w:val="36"/>
        </w:rPr>
        <w:t xml:space="preserve"> OPPORTUNITIES</w:t>
      </w:r>
    </w:p>
    <w:p w14:paraId="22A0A9DC" w14:textId="47858091" w:rsidR="00C07291" w:rsidRDefault="00661FB5" w:rsidP="00B9556B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Upon adoption of the Plan, t</w:t>
      </w:r>
      <w:r w:rsidR="00C07291">
        <w:rPr>
          <w:rFonts w:asciiTheme="minorHAnsi" w:hAnsiTheme="minorHAnsi" w:cstheme="minorHAnsi"/>
          <w:sz w:val="20"/>
          <w:szCs w:val="20"/>
        </w:rPr>
        <w:t>he initial $25 million allocation for Homeownership Opportunities will be distributed in the following manner:</w:t>
      </w:r>
    </w:p>
    <w:p w14:paraId="4EECE12C" w14:textId="77777777" w:rsidR="004C41D0" w:rsidRDefault="004C41D0" w:rsidP="00B9556B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</w:p>
    <w:p w14:paraId="08A113C6" w14:textId="62DF10B4" w:rsidR="00C07291" w:rsidRDefault="00C07291" w:rsidP="00B9556B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$</w:t>
      </w:r>
      <w:r w:rsidR="00205253">
        <w:rPr>
          <w:rFonts w:asciiTheme="minorHAnsi" w:hAnsiTheme="minorHAnsi" w:cstheme="minorHAnsi"/>
          <w:sz w:val="20"/>
          <w:szCs w:val="20"/>
        </w:rPr>
        <w:t>18</w:t>
      </w:r>
      <w:r>
        <w:rPr>
          <w:rFonts w:asciiTheme="minorHAnsi" w:hAnsiTheme="minorHAnsi" w:cstheme="minorHAnsi"/>
          <w:sz w:val="20"/>
          <w:szCs w:val="20"/>
        </w:rPr>
        <w:t xml:space="preserve"> million </w:t>
      </w:r>
      <w:r w:rsidR="00661FB5">
        <w:rPr>
          <w:rFonts w:asciiTheme="minorHAnsi" w:hAnsiTheme="minorHAnsi" w:cstheme="minorHAnsi"/>
          <w:sz w:val="20"/>
          <w:szCs w:val="20"/>
        </w:rPr>
        <w:t>will be distributed to the</w:t>
      </w:r>
      <w:r>
        <w:rPr>
          <w:rFonts w:asciiTheme="minorHAnsi" w:hAnsiTheme="minorHAnsi" w:cstheme="minorHAnsi"/>
          <w:sz w:val="20"/>
          <w:szCs w:val="20"/>
        </w:rPr>
        <w:t xml:space="preserve"> Housing Division for Downpayment Assistance and Interest Rate Buydowns, not to exceed $20,000 per homebuyer. </w:t>
      </w:r>
    </w:p>
    <w:p w14:paraId="268044E9" w14:textId="025626FB" w:rsidR="00C07291" w:rsidRDefault="00C07291" w:rsidP="00B9556B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$</w:t>
      </w:r>
      <w:r w:rsidR="00205253">
        <w:rPr>
          <w:rFonts w:asciiTheme="minorHAnsi" w:hAnsiTheme="minorHAnsi" w:cstheme="minorHAnsi"/>
          <w:sz w:val="20"/>
          <w:szCs w:val="20"/>
        </w:rPr>
        <w:t>4</w:t>
      </w:r>
      <w:r>
        <w:rPr>
          <w:rFonts w:asciiTheme="minorHAnsi" w:hAnsiTheme="minorHAnsi" w:cstheme="minorHAnsi"/>
          <w:sz w:val="20"/>
          <w:szCs w:val="20"/>
        </w:rPr>
        <w:t xml:space="preserve"> million to Nevada Rural Housing for Downpayment Assistance and Interest Rate Buydowns, not to exceed $20,000 per homebuyer with geographic restrictions as guided in existing NRS </w:t>
      </w:r>
      <w:r w:rsidR="00661FB5">
        <w:rPr>
          <w:rFonts w:asciiTheme="minorHAnsi" w:hAnsiTheme="minorHAnsi" w:cstheme="minorHAnsi"/>
          <w:sz w:val="20"/>
          <w:szCs w:val="20"/>
        </w:rPr>
        <w:t xml:space="preserve">Chapter </w:t>
      </w:r>
      <w:r>
        <w:rPr>
          <w:rFonts w:asciiTheme="minorHAnsi" w:hAnsiTheme="minorHAnsi" w:cstheme="minorHAnsi"/>
          <w:sz w:val="20"/>
          <w:szCs w:val="20"/>
        </w:rPr>
        <w:t>315.</w:t>
      </w:r>
    </w:p>
    <w:p w14:paraId="6B36C3CE" w14:textId="3E220EDA" w:rsidR="00205253" w:rsidRDefault="00205253" w:rsidP="00B9556B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$3 million in competitive grants </w:t>
      </w:r>
      <w:r w:rsidR="00661FB5">
        <w:rPr>
          <w:rFonts w:asciiTheme="minorHAnsi" w:hAnsiTheme="minorHAnsi" w:cstheme="minorHAnsi"/>
          <w:sz w:val="20"/>
          <w:szCs w:val="20"/>
        </w:rPr>
        <w:t xml:space="preserve">will be awarded </w:t>
      </w:r>
      <w:r>
        <w:rPr>
          <w:rFonts w:asciiTheme="minorHAnsi" w:hAnsiTheme="minorHAnsi" w:cstheme="minorHAnsi"/>
          <w:sz w:val="20"/>
          <w:szCs w:val="20"/>
        </w:rPr>
        <w:t xml:space="preserve">to </w:t>
      </w:r>
      <w:r w:rsidR="0061614B">
        <w:rPr>
          <w:rFonts w:asciiTheme="minorHAnsi" w:hAnsiTheme="minorHAnsi" w:cstheme="minorHAnsi"/>
          <w:sz w:val="20"/>
          <w:szCs w:val="20"/>
        </w:rPr>
        <w:t>Eligible Entities</w:t>
      </w:r>
      <w:r>
        <w:rPr>
          <w:rFonts w:asciiTheme="minorHAnsi" w:hAnsiTheme="minorHAnsi" w:cstheme="minorHAnsi"/>
          <w:sz w:val="20"/>
          <w:szCs w:val="20"/>
        </w:rPr>
        <w:t xml:space="preserve"> in Nevada, awards not to exceed $1 million per applicant</w:t>
      </w:r>
      <w:r w:rsidR="00661FB5">
        <w:rPr>
          <w:rFonts w:asciiTheme="minorHAnsi" w:hAnsiTheme="minorHAnsi" w:cstheme="minorHAnsi"/>
          <w:sz w:val="20"/>
          <w:szCs w:val="20"/>
        </w:rPr>
        <w:t>.</w:t>
      </w:r>
    </w:p>
    <w:p w14:paraId="0B7B5914" w14:textId="77777777" w:rsidR="004C41D0" w:rsidRDefault="004C41D0" w:rsidP="004C41D0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sz w:val="20"/>
          <w:szCs w:val="20"/>
        </w:rPr>
      </w:pPr>
    </w:p>
    <w:p w14:paraId="24A2169D" w14:textId="7203A16C" w:rsidR="00C07291" w:rsidRDefault="00C07291" w:rsidP="00B9556B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Program requirements include:</w:t>
      </w:r>
    </w:p>
    <w:p w14:paraId="794A4B3D" w14:textId="31A33A6A" w:rsidR="00C07291" w:rsidRDefault="00C07291" w:rsidP="00B9556B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Household income less than Tier 5 Affordable Housing as defined in </w:t>
      </w:r>
      <w:r w:rsidR="00661FB5">
        <w:rPr>
          <w:rFonts w:asciiTheme="minorHAnsi" w:hAnsiTheme="minorHAnsi" w:cstheme="minorHAnsi"/>
          <w:sz w:val="20"/>
          <w:szCs w:val="20"/>
        </w:rPr>
        <w:t>Section 29 of the Act.</w:t>
      </w:r>
    </w:p>
    <w:p w14:paraId="32356AEE" w14:textId="5E04CF3F" w:rsidR="00C07291" w:rsidRDefault="00C07291" w:rsidP="00B9556B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Prioritization of Nevada’s Essential Workers as defined in </w:t>
      </w:r>
      <w:r w:rsidR="00661FB5">
        <w:rPr>
          <w:rFonts w:asciiTheme="minorHAnsi" w:hAnsiTheme="minorHAnsi" w:cstheme="minorHAnsi"/>
          <w:sz w:val="20"/>
          <w:szCs w:val="20"/>
        </w:rPr>
        <w:t>Section 7 of the Act.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6540B65" w14:textId="1B94DB59" w:rsidR="00C07291" w:rsidRDefault="00C07291" w:rsidP="00B9556B">
      <w:pPr>
        <w:pStyle w:val="NormalWeb"/>
        <w:numPr>
          <w:ilvl w:val="0"/>
          <w:numId w:val="11"/>
        </w:numPr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Proof of at least 6 months of Nevada residency OR a letter of employment from a Nevada essential industry (employes Essential Workers) employer that states that housing is essential to job recruitment/retention for this employee</w:t>
      </w:r>
      <w:r w:rsidR="004C41D0">
        <w:rPr>
          <w:rFonts w:asciiTheme="minorHAnsi" w:hAnsiTheme="minorHAnsi" w:cstheme="minorHAnsi"/>
          <w:sz w:val="20"/>
          <w:szCs w:val="20"/>
        </w:rPr>
        <w:t>.</w:t>
      </w:r>
    </w:p>
    <w:p w14:paraId="43187031" w14:textId="77777777" w:rsidR="004C41D0" w:rsidRDefault="004C41D0" w:rsidP="004C41D0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sz w:val="20"/>
          <w:szCs w:val="20"/>
        </w:rPr>
      </w:pPr>
    </w:p>
    <w:p w14:paraId="488B0398" w14:textId="10549E0E" w:rsidR="00EB7D71" w:rsidRDefault="00EB7D71" w:rsidP="00B9556B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Program design may include the following elements:</w:t>
      </w:r>
    </w:p>
    <w:p w14:paraId="7B900C5A" w14:textId="38AFAD1D" w:rsidR="00EB7D71" w:rsidRDefault="00EB7D71" w:rsidP="00B9556B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Downpayment Assistance</w:t>
      </w:r>
      <w:r w:rsidR="004C41D0">
        <w:rPr>
          <w:rFonts w:asciiTheme="minorHAnsi" w:hAnsiTheme="minorHAnsi" w:cstheme="minorHAnsi"/>
          <w:sz w:val="20"/>
          <w:szCs w:val="20"/>
        </w:rPr>
        <w:t>.</w:t>
      </w:r>
    </w:p>
    <w:p w14:paraId="13793E53" w14:textId="46910BD3" w:rsidR="00EB7D71" w:rsidRDefault="00EB7D71" w:rsidP="00B9556B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Interest Rate Buydowns</w:t>
      </w:r>
      <w:r w:rsidR="004C41D0">
        <w:rPr>
          <w:rFonts w:asciiTheme="minorHAnsi" w:hAnsiTheme="minorHAnsi" w:cstheme="minorHAnsi"/>
          <w:sz w:val="20"/>
          <w:szCs w:val="20"/>
        </w:rPr>
        <w:t>.</w:t>
      </w:r>
    </w:p>
    <w:p w14:paraId="002E2EB9" w14:textId="457F72C5" w:rsidR="00EB7D71" w:rsidRDefault="00EB7D71" w:rsidP="00B9556B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Other forms of direct financial support for home purchasing</w:t>
      </w:r>
      <w:r w:rsidR="004C41D0">
        <w:rPr>
          <w:rFonts w:asciiTheme="minorHAnsi" w:hAnsiTheme="minorHAnsi" w:cstheme="minorHAnsi"/>
          <w:sz w:val="20"/>
          <w:szCs w:val="20"/>
        </w:rPr>
        <w:t>.</w:t>
      </w:r>
    </w:p>
    <w:p w14:paraId="7BCF55B0" w14:textId="77777777" w:rsidR="004C41D0" w:rsidRDefault="004C41D0" w:rsidP="004C41D0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sz w:val="20"/>
          <w:szCs w:val="20"/>
        </w:rPr>
      </w:pPr>
    </w:p>
    <w:p w14:paraId="214600DA" w14:textId="19402F44" w:rsidR="00C07291" w:rsidRDefault="00C07291" w:rsidP="00B9556B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Each entity</w:t>
      </w:r>
      <w:r w:rsidR="0030155B">
        <w:rPr>
          <w:rFonts w:asciiTheme="minorHAnsi" w:hAnsiTheme="minorHAnsi" w:cstheme="minorHAnsi"/>
          <w:sz w:val="20"/>
          <w:szCs w:val="20"/>
        </w:rPr>
        <w:t xml:space="preserve"> </w:t>
      </w:r>
      <w:r w:rsidR="00BD5729">
        <w:rPr>
          <w:rFonts w:asciiTheme="minorHAnsi" w:hAnsiTheme="minorHAnsi" w:cstheme="minorHAnsi"/>
          <w:sz w:val="20"/>
          <w:szCs w:val="20"/>
        </w:rPr>
        <w:t>administering a Homeownership Opportunity program</w:t>
      </w:r>
      <w:r>
        <w:rPr>
          <w:rFonts w:asciiTheme="minorHAnsi" w:hAnsiTheme="minorHAnsi" w:cstheme="minorHAnsi"/>
          <w:sz w:val="20"/>
          <w:szCs w:val="20"/>
        </w:rPr>
        <w:t xml:space="preserve"> will submit monthly reports until the funds are exhausted detailing the following:</w:t>
      </w:r>
    </w:p>
    <w:p w14:paraId="159B78E6" w14:textId="5C174449" w:rsidR="00C07291" w:rsidRDefault="00C07291" w:rsidP="00B9556B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Essential Worker Designation</w:t>
      </w:r>
      <w:r w:rsidR="004C41D0">
        <w:rPr>
          <w:rFonts w:asciiTheme="minorHAnsi" w:hAnsiTheme="minorHAnsi" w:cstheme="minorHAnsi"/>
          <w:sz w:val="20"/>
          <w:szCs w:val="20"/>
        </w:rPr>
        <w:t>.</w:t>
      </w:r>
    </w:p>
    <w:p w14:paraId="0879D0E5" w14:textId="03A38E66" w:rsidR="00C07291" w:rsidRDefault="00C07291" w:rsidP="00B9556B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Household makeup including demographic information</w:t>
      </w:r>
      <w:r w:rsidR="004C41D0">
        <w:rPr>
          <w:rFonts w:asciiTheme="minorHAnsi" w:hAnsiTheme="minorHAnsi" w:cstheme="minorHAnsi"/>
          <w:sz w:val="20"/>
          <w:szCs w:val="20"/>
        </w:rPr>
        <w:t>.</w:t>
      </w:r>
    </w:p>
    <w:p w14:paraId="444FA3A7" w14:textId="349A856B" w:rsidR="00C07291" w:rsidRDefault="00C07291" w:rsidP="00B9556B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Household Income</w:t>
      </w:r>
      <w:r w:rsidR="004C41D0">
        <w:rPr>
          <w:rFonts w:asciiTheme="minorHAnsi" w:hAnsiTheme="minorHAnsi" w:cstheme="minorHAnsi"/>
          <w:sz w:val="20"/>
          <w:szCs w:val="20"/>
        </w:rPr>
        <w:t>.</w:t>
      </w:r>
    </w:p>
    <w:p w14:paraId="3E461BEE" w14:textId="26FD33B6" w:rsidR="00C07291" w:rsidRDefault="00C07291" w:rsidP="00B9556B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Purchase Price of Home</w:t>
      </w:r>
      <w:r w:rsidR="004C41D0">
        <w:rPr>
          <w:rFonts w:asciiTheme="minorHAnsi" w:hAnsiTheme="minorHAnsi" w:cstheme="minorHAnsi"/>
          <w:sz w:val="20"/>
          <w:szCs w:val="20"/>
        </w:rPr>
        <w:t>.</w:t>
      </w:r>
    </w:p>
    <w:p w14:paraId="22AA4045" w14:textId="5AB59ECA" w:rsidR="00C07291" w:rsidRDefault="00C07291" w:rsidP="00B9556B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Geographic location (City and/or County)</w:t>
      </w:r>
      <w:r w:rsidR="004C41D0">
        <w:rPr>
          <w:rFonts w:asciiTheme="minorHAnsi" w:hAnsiTheme="minorHAnsi" w:cstheme="minorHAnsi"/>
          <w:sz w:val="20"/>
          <w:szCs w:val="20"/>
        </w:rPr>
        <w:t>.</w:t>
      </w:r>
    </w:p>
    <w:p w14:paraId="10876E28" w14:textId="3699C049" w:rsidR="004C41D0" w:rsidRDefault="004C41D0">
      <w:pPr>
        <w:rPr>
          <w:rFonts w:eastAsia="Times New Roman" w:cstheme="minorHAnsi"/>
          <w:kern w:val="0"/>
          <w:sz w:val="20"/>
          <w:szCs w:val="20"/>
        </w:rPr>
      </w:pPr>
      <w:r>
        <w:rPr>
          <w:rFonts w:cstheme="minorHAnsi"/>
          <w:sz w:val="20"/>
          <w:szCs w:val="20"/>
        </w:rPr>
        <w:br w:type="page"/>
      </w:r>
    </w:p>
    <w:p w14:paraId="43727C7F" w14:textId="77777777" w:rsidR="004C41D0" w:rsidRDefault="004C41D0" w:rsidP="004C41D0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sz w:val="20"/>
          <w:szCs w:val="20"/>
        </w:rPr>
      </w:pPr>
    </w:p>
    <w:p w14:paraId="5D78CC35" w14:textId="6A93F973" w:rsidR="00DF0B1F" w:rsidRDefault="00DF0B1F" w:rsidP="00B9556B">
      <w:pPr>
        <w:pStyle w:val="Heading2"/>
        <w:spacing w:before="0" w:after="0" w:line="240" w:lineRule="auto"/>
      </w:pPr>
      <w:r>
        <w:t>S</w:t>
      </w:r>
      <w:r w:rsidR="0061614B">
        <w:t>ection</w:t>
      </w:r>
      <w:r>
        <w:t xml:space="preserve"> 4.1: Schedule and Key Dates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8"/>
        <w:gridCol w:w="1695"/>
        <w:gridCol w:w="1278"/>
        <w:gridCol w:w="1695"/>
        <w:gridCol w:w="1356"/>
        <w:gridCol w:w="1498"/>
      </w:tblGrid>
      <w:tr w:rsidR="00EB7D71" w:rsidRPr="00EB7D71" w14:paraId="49FD105E" w14:textId="77777777" w:rsidTr="00A65014">
        <w:tc>
          <w:tcPr>
            <w:tcW w:w="1828" w:type="dxa"/>
            <w:vMerge w:val="restart"/>
          </w:tcPr>
          <w:p w14:paraId="092099E8" w14:textId="3853D4D5" w:rsidR="00EB7D71" w:rsidRPr="00EB7D71" w:rsidRDefault="00EB7D71" w:rsidP="00B9556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Homeownership </w:t>
            </w:r>
            <w:r w:rsidRPr="00EB7D71">
              <w:rPr>
                <w:rFonts w:ascii="Calibri" w:hAnsi="Calibri" w:cs="Calibri"/>
                <w:sz w:val="22"/>
                <w:szCs w:val="22"/>
              </w:rPr>
              <w:t>Opportunities</w:t>
            </w:r>
          </w:p>
        </w:tc>
        <w:tc>
          <w:tcPr>
            <w:tcW w:w="2973" w:type="dxa"/>
            <w:gridSpan w:val="2"/>
          </w:tcPr>
          <w:p w14:paraId="42BD1A65" w14:textId="77777777" w:rsidR="00EB7D71" w:rsidRPr="00EB7D71" w:rsidRDefault="00EB7D71" w:rsidP="00B9556B">
            <w:pPr>
              <w:rPr>
                <w:rFonts w:ascii="Calibri" w:hAnsi="Calibri" w:cs="Calibri"/>
                <w:sz w:val="22"/>
                <w:szCs w:val="22"/>
              </w:rPr>
            </w:pPr>
            <w:r w:rsidRPr="00EB7D71">
              <w:rPr>
                <w:rFonts w:ascii="Calibri" w:hAnsi="Calibri" w:cs="Calibri"/>
                <w:sz w:val="22"/>
                <w:szCs w:val="22"/>
              </w:rPr>
              <w:t xml:space="preserve">Pre-Application </w:t>
            </w:r>
          </w:p>
        </w:tc>
        <w:tc>
          <w:tcPr>
            <w:tcW w:w="3051" w:type="dxa"/>
            <w:gridSpan w:val="2"/>
          </w:tcPr>
          <w:p w14:paraId="6BAA689C" w14:textId="77777777" w:rsidR="00EB7D71" w:rsidRPr="00EB7D71" w:rsidRDefault="00EB7D71" w:rsidP="00B9556B">
            <w:pPr>
              <w:rPr>
                <w:rFonts w:ascii="Calibri" w:hAnsi="Calibri" w:cs="Calibri"/>
                <w:sz w:val="22"/>
                <w:szCs w:val="22"/>
              </w:rPr>
            </w:pPr>
            <w:r w:rsidRPr="00EB7D71">
              <w:rPr>
                <w:rFonts w:ascii="Calibri" w:hAnsi="Calibri" w:cs="Calibri"/>
                <w:sz w:val="22"/>
                <w:szCs w:val="22"/>
              </w:rPr>
              <w:t>Application Deadline</w:t>
            </w:r>
          </w:p>
        </w:tc>
        <w:tc>
          <w:tcPr>
            <w:tcW w:w="1498" w:type="dxa"/>
            <w:vMerge w:val="restart"/>
          </w:tcPr>
          <w:p w14:paraId="037C134D" w14:textId="77777777" w:rsidR="00EB7D71" w:rsidRPr="00EB7D71" w:rsidRDefault="00EB7D71" w:rsidP="00B9556B">
            <w:pPr>
              <w:rPr>
                <w:rFonts w:ascii="Calibri" w:hAnsi="Calibri" w:cs="Calibri"/>
                <w:sz w:val="22"/>
                <w:szCs w:val="22"/>
              </w:rPr>
            </w:pPr>
            <w:r w:rsidRPr="00EB7D71">
              <w:rPr>
                <w:rFonts w:ascii="Calibri" w:hAnsi="Calibri" w:cs="Calibri"/>
                <w:sz w:val="22"/>
                <w:szCs w:val="22"/>
              </w:rPr>
              <w:t>Award</w:t>
            </w:r>
          </w:p>
        </w:tc>
      </w:tr>
      <w:tr w:rsidR="00EB7D71" w:rsidRPr="00EB7D71" w14:paraId="1A0AAC10" w14:textId="77777777" w:rsidTr="00A65014">
        <w:tc>
          <w:tcPr>
            <w:tcW w:w="1828" w:type="dxa"/>
            <w:vMerge/>
          </w:tcPr>
          <w:p w14:paraId="0C69C41D" w14:textId="77777777" w:rsidR="00EB7D71" w:rsidRPr="00EB7D71" w:rsidRDefault="00EB7D71" w:rsidP="00B955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95" w:type="dxa"/>
          </w:tcPr>
          <w:p w14:paraId="50953778" w14:textId="77777777" w:rsidR="00EB7D71" w:rsidRPr="00EB7D71" w:rsidRDefault="00EB7D71" w:rsidP="00B9556B">
            <w:pPr>
              <w:rPr>
                <w:rFonts w:ascii="Calibri" w:hAnsi="Calibri" w:cs="Calibri"/>
                <w:sz w:val="22"/>
                <w:szCs w:val="22"/>
              </w:rPr>
            </w:pPr>
            <w:r w:rsidRPr="00EB7D71">
              <w:rPr>
                <w:rFonts w:ascii="Calibri" w:hAnsi="Calibri" w:cs="Calibri"/>
                <w:sz w:val="22"/>
                <w:szCs w:val="22"/>
              </w:rPr>
              <w:t>Open Date</w:t>
            </w:r>
          </w:p>
        </w:tc>
        <w:tc>
          <w:tcPr>
            <w:tcW w:w="1278" w:type="dxa"/>
          </w:tcPr>
          <w:p w14:paraId="077DD382" w14:textId="77777777" w:rsidR="00EB7D71" w:rsidRPr="00EB7D71" w:rsidRDefault="00EB7D71" w:rsidP="00B9556B">
            <w:pPr>
              <w:rPr>
                <w:rFonts w:ascii="Calibri" w:hAnsi="Calibri" w:cs="Calibri"/>
                <w:sz w:val="22"/>
                <w:szCs w:val="22"/>
              </w:rPr>
            </w:pPr>
            <w:r w:rsidRPr="00EB7D71">
              <w:rPr>
                <w:rFonts w:ascii="Calibri" w:hAnsi="Calibri" w:cs="Calibri"/>
                <w:sz w:val="22"/>
                <w:szCs w:val="22"/>
              </w:rPr>
              <w:t>Close Date</w:t>
            </w:r>
          </w:p>
        </w:tc>
        <w:tc>
          <w:tcPr>
            <w:tcW w:w="1695" w:type="dxa"/>
          </w:tcPr>
          <w:p w14:paraId="0127DEB3" w14:textId="77777777" w:rsidR="00EB7D71" w:rsidRPr="00EB7D71" w:rsidRDefault="00EB7D71" w:rsidP="00B9556B">
            <w:pPr>
              <w:rPr>
                <w:rFonts w:ascii="Calibri" w:hAnsi="Calibri" w:cs="Calibri"/>
                <w:sz w:val="22"/>
                <w:szCs w:val="22"/>
              </w:rPr>
            </w:pPr>
            <w:r w:rsidRPr="00EB7D71">
              <w:rPr>
                <w:rFonts w:ascii="Calibri" w:hAnsi="Calibri" w:cs="Calibri"/>
                <w:sz w:val="22"/>
                <w:szCs w:val="22"/>
              </w:rPr>
              <w:t>Open Date</w:t>
            </w:r>
          </w:p>
        </w:tc>
        <w:tc>
          <w:tcPr>
            <w:tcW w:w="1356" w:type="dxa"/>
          </w:tcPr>
          <w:p w14:paraId="71971C8A" w14:textId="77777777" w:rsidR="00EB7D71" w:rsidRPr="00EB7D71" w:rsidRDefault="00EB7D71" w:rsidP="00B9556B">
            <w:pPr>
              <w:rPr>
                <w:rFonts w:ascii="Calibri" w:hAnsi="Calibri" w:cs="Calibri"/>
                <w:sz w:val="22"/>
                <w:szCs w:val="22"/>
              </w:rPr>
            </w:pPr>
            <w:r w:rsidRPr="00EB7D71">
              <w:rPr>
                <w:rFonts w:ascii="Calibri" w:hAnsi="Calibri" w:cs="Calibri"/>
                <w:sz w:val="22"/>
                <w:szCs w:val="22"/>
              </w:rPr>
              <w:t>Close Date</w:t>
            </w:r>
          </w:p>
        </w:tc>
        <w:tc>
          <w:tcPr>
            <w:tcW w:w="1498" w:type="dxa"/>
            <w:vMerge/>
          </w:tcPr>
          <w:p w14:paraId="4D2EDE15" w14:textId="77777777" w:rsidR="00EB7D71" w:rsidRPr="00EB7D71" w:rsidRDefault="00EB7D71" w:rsidP="00B955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B7D71" w:rsidRPr="00EB7D71" w14:paraId="0743397D" w14:textId="77777777" w:rsidTr="00A65014">
        <w:tc>
          <w:tcPr>
            <w:tcW w:w="1828" w:type="dxa"/>
          </w:tcPr>
          <w:p w14:paraId="2677B2E3" w14:textId="13FAE708" w:rsidR="00EB7D71" w:rsidRPr="00EB7D71" w:rsidRDefault="00EB7D71" w:rsidP="00B955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95" w:type="dxa"/>
          </w:tcPr>
          <w:p w14:paraId="59167678" w14:textId="77777777" w:rsidR="00EB7D71" w:rsidRPr="00EB7D71" w:rsidRDefault="00EB7D71" w:rsidP="00B9556B">
            <w:pPr>
              <w:rPr>
                <w:rFonts w:ascii="Calibri" w:hAnsi="Calibri" w:cs="Calibri"/>
                <w:sz w:val="22"/>
                <w:szCs w:val="22"/>
              </w:rPr>
            </w:pPr>
            <w:r w:rsidRPr="00EB7D71">
              <w:rPr>
                <w:rFonts w:ascii="Calibri" w:hAnsi="Calibri" w:cs="Calibri"/>
                <w:sz w:val="22"/>
                <w:szCs w:val="22"/>
              </w:rPr>
              <w:t>10/16/2025</w:t>
            </w:r>
          </w:p>
        </w:tc>
        <w:tc>
          <w:tcPr>
            <w:tcW w:w="1278" w:type="dxa"/>
          </w:tcPr>
          <w:p w14:paraId="4DCBC8C9" w14:textId="77777777" w:rsidR="00EB7D71" w:rsidRPr="00EB7D71" w:rsidRDefault="00EB7D71" w:rsidP="00B9556B">
            <w:pPr>
              <w:rPr>
                <w:rFonts w:ascii="Calibri" w:hAnsi="Calibri" w:cs="Calibri"/>
                <w:sz w:val="22"/>
                <w:szCs w:val="22"/>
              </w:rPr>
            </w:pPr>
            <w:r w:rsidRPr="00EB7D71">
              <w:rPr>
                <w:rFonts w:ascii="Calibri" w:hAnsi="Calibri" w:cs="Calibri"/>
                <w:sz w:val="22"/>
                <w:szCs w:val="22"/>
              </w:rPr>
              <w:t>10/22/2025</w:t>
            </w:r>
          </w:p>
        </w:tc>
        <w:tc>
          <w:tcPr>
            <w:tcW w:w="1695" w:type="dxa"/>
          </w:tcPr>
          <w:p w14:paraId="1DE2B624" w14:textId="77777777" w:rsidR="00EB7D71" w:rsidRPr="00EB7D71" w:rsidRDefault="00EB7D71" w:rsidP="00B9556B">
            <w:pPr>
              <w:rPr>
                <w:rFonts w:ascii="Calibri" w:hAnsi="Calibri" w:cs="Calibri"/>
                <w:sz w:val="22"/>
                <w:szCs w:val="22"/>
              </w:rPr>
            </w:pPr>
            <w:r w:rsidRPr="00EB7D71">
              <w:rPr>
                <w:rFonts w:ascii="Calibri" w:hAnsi="Calibri" w:cs="Calibri"/>
                <w:sz w:val="22"/>
                <w:szCs w:val="22"/>
              </w:rPr>
              <w:t>10/24/2025</w:t>
            </w:r>
          </w:p>
        </w:tc>
        <w:tc>
          <w:tcPr>
            <w:tcW w:w="1356" w:type="dxa"/>
          </w:tcPr>
          <w:p w14:paraId="1D7244DE" w14:textId="77777777" w:rsidR="00EB7D71" w:rsidRPr="00EB7D71" w:rsidRDefault="00EB7D71" w:rsidP="00B9556B">
            <w:pPr>
              <w:rPr>
                <w:rFonts w:ascii="Calibri" w:hAnsi="Calibri" w:cs="Calibri"/>
                <w:sz w:val="22"/>
                <w:szCs w:val="22"/>
              </w:rPr>
            </w:pPr>
            <w:r w:rsidRPr="00EB7D71">
              <w:rPr>
                <w:rFonts w:ascii="Calibri" w:hAnsi="Calibri" w:cs="Calibri"/>
                <w:sz w:val="22"/>
                <w:szCs w:val="22"/>
              </w:rPr>
              <w:t>11/21/2025</w:t>
            </w:r>
          </w:p>
        </w:tc>
        <w:tc>
          <w:tcPr>
            <w:tcW w:w="1498" w:type="dxa"/>
          </w:tcPr>
          <w:p w14:paraId="43C8BE8E" w14:textId="77777777" w:rsidR="00EB7D71" w:rsidRPr="00EB7D71" w:rsidRDefault="00EB7D71" w:rsidP="00B9556B">
            <w:pPr>
              <w:rPr>
                <w:rFonts w:ascii="Calibri" w:hAnsi="Calibri" w:cs="Calibri"/>
                <w:sz w:val="22"/>
                <w:szCs w:val="22"/>
              </w:rPr>
            </w:pPr>
            <w:r w:rsidRPr="00EB7D71">
              <w:rPr>
                <w:rFonts w:ascii="Calibri" w:hAnsi="Calibri" w:cs="Calibri"/>
                <w:sz w:val="22"/>
                <w:szCs w:val="22"/>
              </w:rPr>
              <w:t>12/12/2025</w:t>
            </w:r>
          </w:p>
        </w:tc>
      </w:tr>
    </w:tbl>
    <w:p w14:paraId="231E5876" w14:textId="77777777" w:rsidR="00C07291" w:rsidRDefault="00C07291" w:rsidP="00B9556B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02A78530" w14:textId="236BD832" w:rsidR="0061614B" w:rsidRDefault="0061614B" w:rsidP="00B9556B">
      <w:pPr>
        <w:pStyle w:val="Heading2"/>
        <w:spacing w:before="0" w:after="0" w:line="240" w:lineRule="auto"/>
      </w:pPr>
      <w:r>
        <w:t>Section 4.2: Eligible Entities</w:t>
      </w:r>
    </w:p>
    <w:p w14:paraId="76A04066" w14:textId="14344BA7" w:rsidR="0061614B" w:rsidRPr="0061614B" w:rsidRDefault="0061614B" w:rsidP="00B9556B">
      <w:pPr>
        <w:spacing w:after="0" w:line="240" w:lineRule="auto"/>
        <w:rPr>
          <w:rFonts w:ascii="Calibri" w:hAnsi="Calibri" w:cs="Calibri"/>
          <w:sz w:val="22"/>
          <w:szCs w:val="22"/>
        </w:rPr>
      </w:pPr>
      <w:proofErr w:type="gramStart"/>
      <w:r w:rsidRPr="0061614B">
        <w:rPr>
          <w:rFonts w:ascii="Calibri" w:hAnsi="Calibri" w:cs="Calibri"/>
          <w:sz w:val="22"/>
          <w:szCs w:val="22"/>
        </w:rPr>
        <w:t>In order to</w:t>
      </w:r>
      <w:proofErr w:type="gramEnd"/>
      <w:r w:rsidRPr="0061614B">
        <w:rPr>
          <w:rFonts w:ascii="Calibri" w:hAnsi="Calibri" w:cs="Calibri"/>
          <w:sz w:val="22"/>
          <w:szCs w:val="22"/>
        </w:rPr>
        <w:t xml:space="preserve"> apply for funds from the NAHA</w:t>
      </w:r>
      <w:r w:rsidR="0030155B">
        <w:rPr>
          <w:rFonts w:ascii="Calibri" w:hAnsi="Calibri" w:cs="Calibri"/>
          <w:sz w:val="22"/>
          <w:szCs w:val="22"/>
        </w:rPr>
        <w:t xml:space="preserve"> for Homeownership Opportunities</w:t>
      </w:r>
      <w:r w:rsidRPr="0061614B">
        <w:rPr>
          <w:rFonts w:ascii="Calibri" w:hAnsi="Calibri" w:cs="Calibri"/>
          <w:sz w:val="22"/>
          <w:szCs w:val="22"/>
        </w:rPr>
        <w:t xml:space="preserve">, applicants must identify as one of the entities below: </w:t>
      </w:r>
    </w:p>
    <w:p w14:paraId="7CD3874E" w14:textId="77777777" w:rsidR="0061614B" w:rsidRPr="0061614B" w:rsidRDefault="0061614B" w:rsidP="00B9556B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61614B">
        <w:rPr>
          <w:rFonts w:ascii="Calibri" w:hAnsi="Calibri" w:cs="Calibri"/>
          <w:sz w:val="22"/>
          <w:szCs w:val="22"/>
        </w:rPr>
        <w:t>State agencies;</w:t>
      </w:r>
    </w:p>
    <w:p w14:paraId="59FABE16" w14:textId="77777777" w:rsidR="0061614B" w:rsidRPr="0061614B" w:rsidRDefault="0061614B" w:rsidP="00B9556B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61614B">
        <w:rPr>
          <w:rFonts w:ascii="Calibri" w:hAnsi="Calibri" w:cs="Calibri"/>
          <w:sz w:val="22"/>
          <w:szCs w:val="22"/>
        </w:rPr>
        <w:t>Local governments;</w:t>
      </w:r>
    </w:p>
    <w:p w14:paraId="035B2A7D" w14:textId="77777777" w:rsidR="0061614B" w:rsidRPr="0061614B" w:rsidRDefault="0061614B" w:rsidP="00B9556B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61614B">
        <w:rPr>
          <w:rFonts w:ascii="Calibri" w:hAnsi="Calibri" w:cs="Calibri"/>
          <w:sz w:val="22"/>
          <w:szCs w:val="22"/>
        </w:rPr>
        <w:t>Nonprofit organizations;</w:t>
      </w:r>
    </w:p>
    <w:p w14:paraId="5B799E61" w14:textId="77777777" w:rsidR="0061614B" w:rsidRPr="0061614B" w:rsidRDefault="0061614B" w:rsidP="00B9556B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61614B">
        <w:rPr>
          <w:rFonts w:ascii="Calibri" w:hAnsi="Calibri" w:cs="Calibri"/>
          <w:sz w:val="22"/>
          <w:szCs w:val="22"/>
        </w:rPr>
        <w:t>Housing authorities as defined in NRS 315.,021;</w:t>
      </w:r>
    </w:p>
    <w:p w14:paraId="2A9E97FC" w14:textId="1F50AB2A" w:rsidR="00053053" w:rsidRDefault="004C41D0" w:rsidP="00B9556B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Housing counseling agency certified by the U.S. Department of Housing and Urban Development</w:t>
      </w:r>
      <w:r w:rsidR="00053053">
        <w:rPr>
          <w:rFonts w:ascii="Calibri" w:hAnsi="Calibri" w:cs="Calibri"/>
          <w:sz w:val="22"/>
          <w:szCs w:val="22"/>
        </w:rPr>
        <w:t xml:space="preserve">; </w:t>
      </w:r>
    </w:p>
    <w:p w14:paraId="63BDC614" w14:textId="243F474A" w:rsidR="0061614B" w:rsidRPr="0061614B" w:rsidRDefault="0061614B" w:rsidP="00B9556B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61614B">
        <w:rPr>
          <w:rFonts w:ascii="Calibri" w:hAnsi="Calibri" w:cs="Calibri"/>
          <w:sz w:val="22"/>
          <w:szCs w:val="22"/>
        </w:rPr>
        <w:t>Tribal governments; and</w:t>
      </w:r>
    </w:p>
    <w:p w14:paraId="0264DB1D" w14:textId="7DFC3415" w:rsidR="0061614B" w:rsidRPr="0061614B" w:rsidRDefault="0061614B" w:rsidP="00B9556B">
      <w:pPr>
        <w:numPr>
          <w:ilvl w:val="0"/>
          <w:numId w:val="2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61614B">
        <w:rPr>
          <w:rFonts w:ascii="Calibri" w:hAnsi="Calibri" w:cs="Calibri"/>
          <w:sz w:val="22"/>
          <w:szCs w:val="22"/>
        </w:rPr>
        <w:t xml:space="preserve">Any private entity including nonprofit or </w:t>
      </w:r>
      <w:r w:rsidR="004C41D0" w:rsidRPr="0061614B">
        <w:rPr>
          <w:rFonts w:ascii="Calibri" w:hAnsi="Calibri" w:cs="Calibri"/>
          <w:sz w:val="22"/>
          <w:szCs w:val="22"/>
        </w:rPr>
        <w:t>for-profit</w:t>
      </w:r>
      <w:r w:rsidRPr="0061614B">
        <w:rPr>
          <w:rFonts w:ascii="Calibri" w:hAnsi="Calibri" w:cs="Calibri"/>
          <w:sz w:val="22"/>
          <w:szCs w:val="22"/>
        </w:rPr>
        <w:t xml:space="preserve"> housing developers and builders, in partnership with their financial institutions to construct attainable housing to address the direct and immediate needs of the community and the economic impacts of a housing shortage</w:t>
      </w:r>
    </w:p>
    <w:p w14:paraId="070BE68C" w14:textId="57DC17C3" w:rsidR="0061614B" w:rsidRDefault="0061614B" w:rsidP="00B9556B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6A02D57A" w14:textId="38938344" w:rsidR="0061614B" w:rsidRDefault="0061614B" w:rsidP="00B9556B">
      <w:pPr>
        <w:pStyle w:val="Heading2"/>
        <w:spacing w:before="0" w:after="0" w:line="240" w:lineRule="auto"/>
      </w:pPr>
      <w:r>
        <w:t>Section 4.3: Pre-Application Threshold Requirements</w:t>
      </w:r>
    </w:p>
    <w:p w14:paraId="6AD2638C" w14:textId="54698DD8" w:rsidR="0061614B" w:rsidRPr="00292432" w:rsidRDefault="0061614B" w:rsidP="00B9556B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292432">
        <w:rPr>
          <w:rFonts w:ascii="Calibri" w:hAnsi="Calibri" w:cs="Calibri"/>
          <w:sz w:val="22"/>
          <w:szCs w:val="22"/>
        </w:rPr>
        <w:t xml:space="preserve">The Housing Division will solicit pre-applications for the NAHA </w:t>
      </w:r>
      <w:r>
        <w:rPr>
          <w:rFonts w:ascii="Calibri" w:hAnsi="Calibri" w:cs="Calibri"/>
          <w:sz w:val="22"/>
          <w:szCs w:val="22"/>
        </w:rPr>
        <w:t>Homeownership</w:t>
      </w:r>
      <w:r w:rsidRPr="00292432">
        <w:rPr>
          <w:rFonts w:ascii="Calibri" w:hAnsi="Calibri" w:cs="Calibri"/>
          <w:sz w:val="22"/>
          <w:szCs w:val="22"/>
        </w:rPr>
        <w:t xml:space="preserve"> Opportunities category. The Pre-Application forms and criteria will be available through the Housing Division technology platform. </w:t>
      </w:r>
      <w:r>
        <w:rPr>
          <w:rFonts w:ascii="Calibri" w:hAnsi="Calibri" w:cs="Calibri"/>
          <w:sz w:val="22"/>
          <w:szCs w:val="22"/>
        </w:rPr>
        <w:t>The</w:t>
      </w:r>
      <w:r w:rsidRPr="00292432">
        <w:rPr>
          <w:rFonts w:ascii="Calibri" w:hAnsi="Calibri" w:cs="Calibri"/>
          <w:sz w:val="22"/>
          <w:szCs w:val="22"/>
        </w:rPr>
        <w:t xml:space="preserve"> Housing Division</w:t>
      </w:r>
      <w:r>
        <w:rPr>
          <w:rFonts w:ascii="Calibri" w:hAnsi="Calibri" w:cs="Calibri"/>
          <w:sz w:val="22"/>
          <w:szCs w:val="22"/>
        </w:rPr>
        <w:t xml:space="preserve"> </w:t>
      </w:r>
      <w:r w:rsidR="0030155B">
        <w:rPr>
          <w:rFonts w:ascii="Calibri" w:hAnsi="Calibri" w:cs="Calibri"/>
          <w:sz w:val="22"/>
          <w:szCs w:val="22"/>
        </w:rPr>
        <w:t>Scoring Committee</w:t>
      </w:r>
      <w:r w:rsidRPr="00292432">
        <w:rPr>
          <w:rFonts w:ascii="Calibri" w:hAnsi="Calibri" w:cs="Calibri"/>
          <w:sz w:val="22"/>
          <w:szCs w:val="22"/>
        </w:rPr>
        <w:t xml:space="preserve"> wi</w:t>
      </w:r>
      <w:r>
        <w:rPr>
          <w:rFonts w:ascii="Calibri" w:hAnsi="Calibri" w:cs="Calibri"/>
          <w:sz w:val="22"/>
          <w:szCs w:val="22"/>
        </w:rPr>
        <w:t xml:space="preserve">ll determine whether the minimum threshold requirements are met </w:t>
      </w:r>
      <w:proofErr w:type="gramStart"/>
      <w:r>
        <w:rPr>
          <w:rFonts w:ascii="Calibri" w:hAnsi="Calibri" w:cs="Calibri"/>
          <w:sz w:val="22"/>
          <w:szCs w:val="22"/>
        </w:rPr>
        <w:t>in order to</w:t>
      </w:r>
      <w:proofErr w:type="gramEnd"/>
      <w:r>
        <w:rPr>
          <w:rFonts w:ascii="Calibri" w:hAnsi="Calibri" w:cs="Calibri"/>
          <w:sz w:val="22"/>
          <w:szCs w:val="22"/>
        </w:rPr>
        <w:t xml:space="preserve"> move to the application phase. </w:t>
      </w:r>
    </w:p>
    <w:p w14:paraId="16222CF4" w14:textId="2A75D112" w:rsidR="00FA0493" w:rsidRDefault="0061614B" w:rsidP="00B9556B">
      <w:p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Pre-Application Criteria and Evaluation </w:t>
      </w:r>
      <w:r w:rsidR="00FA0493">
        <w:rPr>
          <w:rFonts w:ascii="Calibri" w:hAnsi="Calibri" w:cs="Calibri"/>
          <w:sz w:val="22"/>
          <w:szCs w:val="22"/>
        </w:rPr>
        <w:t xml:space="preserve">for Homeownership Opportunities includes that the entity is an eligible entity </w:t>
      </w:r>
      <w:r w:rsidR="0030155B">
        <w:rPr>
          <w:rFonts w:ascii="Calibri" w:hAnsi="Calibri" w:cs="Calibri"/>
          <w:sz w:val="22"/>
          <w:szCs w:val="22"/>
        </w:rPr>
        <w:t xml:space="preserve">as set forth in </w:t>
      </w:r>
      <w:r w:rsidR="00FA0493">
        <w:rPr>
          <w:rFonts w:ascii="Calibri" w:hAnsi="Calibri" w:cs="Calibri"/>
          <w:sz w:val="22"/>
          <w:szCs w:val="22"/>
        </w:rPr>
        <w:t>Section 4.2.</w:t>
      </w:r>
    </w:p>
    <w:p w14:paraId="40B16DF3" w14:textId="77777777" w:rsidR="004C41D0" w:rsidRDefault="004C41D0" w:rsidP="00B9556B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3D3CBB1A" w14:textId="5EC7D31A" w:rsidR="00FA0493" w:rsidRDefault="00FA0493" w:rsidP="00B9556B">
      <w:pPr>
        <w:pStyle w:val="Heading2"/>
        <w:spacing w:before="0" w:after="0" w:line="240" w:lineRule="auto"/>
      </w:pPr>
      <w:r>
        <w:rPr>
          <w:rFonts w:ascii="Calibri" w:hAnsi="Calibri" w:cs="Calibri"/>
          <w:sz w:val="22"/>
          <w:szCs w:val="22"/>
        </w:rPr>
        <w:t xml:space="preserve"> </w:t>
      </w:r>
      <w:r>
        <w:t xml:space="preserve">Section 4.4: </w:t>
      </w:r>
      <w:r w:rsidRPr="00FA0493">
        <w:t>Application Criteria and Scoring</w:t>
      </w:r>
    </w:p>
    <w:p w14:paraId="6430F98F" w14:textId="04E26407" w:rsidR="006777B6" w:rsidRPr="006777B6" w:rsidRDefault="006777B6" w:rsidP="00B9556B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6777B6">
        <w:rPr>
          <w:rFonts w:ascii="Calibri" w:hAnsi="Calibri" w:cs="Calibri"/>
          <w:sz w:val="22"/>
          <w:szCs w:val="22"/>
        </w:rPr>
        <w:t xml:space="preserve">The Housing Division will establish a Scoring Committee. </w:t>
      </w:r>
    </w:p>
    <w:p w14:paraId="45E2D045" w14:textId="77777777" w:rsidR="006777B6" w:rsidRDefault="006777B6" w:rsidP="00B9556B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6777B6">
        <w:rPr>
          <w:rFonts w:ascii="Calibri" w:hAnsi="Calibri" w:cs="Calibri"/>
          <w:sz w:val="22"/>
          <w:szCs w:val="22"/>
        </w:rPr>
        <w:t>Of note:</w:t>
      </w:r>
    </w:p>
    <w:p w14:paraId="6A351E48" w14:textId="77777777" w:rsidR="004C41D0" w:rsidRPr="006777B6" w:rsidRDefault="004C41D0" w:rsidP="00B9556B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54BDC333" w14:textId="3B3F1378" w:rsidR="00FA0493" w:rsidRDefault="006777B6" w:rsidP="00B9556B">
      <w:pPr>
        <w:numPr>
          <w:ilvl w:val="0"/>
          <w:numId w:val="4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6777B6">
        <w:rPr>
          <w:rFonts w:ascii="Calibri" w:hAnsi="Calibri" w:cs="Calibri"/>
          <w:sz w:val="22"/>
          <w:szCs w:val="22"/>
        </w:rPr>
        <w:t>The Attainable Funds must be matched or leveraged at least 1:</w:t>
      </w:r>
      <w:r w:rsidR="00053053">
        <w:rPr>
          <w:rFonts w:ascii="Calibri" w:hAnsi="Calibri" w:cs="Calibri"/>
          <w:sz w:val="22"/>
          <w:szCs w:val="22"/>
        </w:rPr>
        <w:t>1</w:t>
      </w:r>
      <w:r w:rsidR="00053053" w:rsidRPr="006777B6">
        <w:rPr>
          <w:rFonts w:ascii="Calibri" w:hAnsi="Calibri" w:cs="Calibri"/>
          <w:sz w:val="22"/>
          <w:szCs w:val="22"/>
        </w:rPr>
        <w:t xml:space="preserve"> </w:t>
      </w:r>
      <w:r w:rsidRPr="006777B6">
        <w:rPr>
          <w:rFonts w:ascii="Calibri" w:hAnsi="Calibri" w:cs="Calibri"/>
          <w:sz w:val="22"/>
          <w:szCs w:val="22"/>
        </w:rPr>
        <w:t>with other sources.</w:t>
      </w:r>
      <w:r w:rsidR="00FA0493">
        <w:rPr>
          <w:rFonts w:ascii="Calibri" w:hAnsi="Calibri" w:cs="Calibri"/>
          <w:sz w:val="22"/>
          <w:szCs w:val="22"/>
        </w:rPr>
        <w:t xml:space="preserve"> For homeownership programs, a mortgage may be considered as part of the match.</w:t>
      </w:r>
      <w:r w:rsidR="00FA0493" w:rsidRPr="00FA0493">
        <w:rPr>
          <w:rFonts w:cstheme="minorHAnsi"/>
          <w:sz w:val="20"/>
          <w:szCs w:val="20"/>
        </w:rPr>
        <w:t xml:space="preserve"> </w:t>
      </w:r>
      <w:r w:rsidR="00FA0493" w:rsidRPr="00FA0493">
        <w:rPr>
          <w:rFonts w:ascii="Calibri" w:hAnsi="Calibri" w:cs="Calibri"/>
          <w:sz w:val="22"/>
          <w:szCs w:val="22"/>
        </w:rPr>
        <w:t xml:space="preserve">Household income </w:t>
      </w:r>
      <w:r w:rsidR="0030155B">
        <w:rPr>
          <w:rFonts w:ascii="Calibri" w:hAnsi="Calibri" w:cs="Calibri"/>
          <w:sz w:val="22"/>
          <w:szCs w:val="22"/>
        </w:rPr>
        <w:t>that is Tier one, two, three, or four affordable housing as defined in Sections 29.5 of the Act, NRS 278.01902, 278.01906, or 278.01904, respectively.</w:t>
      </w:r>
    </w:p>
    <w:p w14:paraId="33AE96F0" w14:textId="59F46D0D" w:rsidR="00FA0493" w:rsidRPr="00FA0493" w:rsidRDefault="00FA0493" w:rsidP="00B9556B">
      <w:pPr>
        <w:numPr>
          <w:ilvl w:val="0"/>
          <w:numId w:val="4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Administrative expenses may not exceed 10%</w:t>
      </w:r>
      <w:r w:rsidR="0030155B">
        <w:rPr>
          <w:rFonts w:ascii="Calibri" w:hAnsi="Calibri" w:cs="Calibri"/>
          <w:sz w:val="22"/>
          <w:szCs w:val="22"/>
        </w:rPr>
        <w:t>.</w:t>
      </w:r>
    </w:p>
    <w:p w14:paraId="0EF66DFC" w14:textId="1E18A358" w:rsidR="00FA0493" w:rsidRPr="00FA0493" w:rsidRDefault="00FA0493" w:rsidP="00B9556B">
      <w:pPr>
        <w:numPr>
          <w:ilvl w:val="0"/>
          <w:numId w:val="4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FA0493">
        <w:rPr>
          <w:rFonts w:ascii="Calibri" w:hAnsi="Calibri" w:cs="Calibri"/>
          <w:sz w:val="22"/>
          <w:szCs w:val="22"/>
        </w:rPr>
        <w:t xml:space="preserve">Prioritization of Nevada’s Essential Workers as defined </w:t>
      </w:r>
      <w:r w:rsidR="0030155B">
        <w:rPr>
          <w:rFonts w:ascii="Calibri" w:hAnsi="Calibri" w:cs="Calibri"/>
          <w:sz w:val="22"/>
          <w:szCs w:val="22"/>
        </w:rPr>
        <w:t>in Section 7 of the</w:t>
      </w:r>
      <w:r w:rsidRPr="00FA0493">
        <w:rPr>
          <w:rFonts w:ascii="Calibri" w:hAnsi="Calibri" w:cs="Calibri"/>
          <w:sz w:val="22"/>
          <w:szCs w:val="22"/>
        </w:rPr>
        <w:t xml:space="preserve"> Act</w:t>
      </w:r>
      <w:r w:rsidR="004C41D0">
        <w:rPr>
          <w:rFonts w:ascii="Calibri" w:hAnsi="Calibri" w:cs="Calibri"/>
          <w:sz w:val="22"/>
          <w:szCs w:val="22"/>
        </w:rPr>
        <w:t>.</w:t>
      </w:r>
      <w:r w:rsidRPr="00FA0493">
        <w:rPr>
          <w:rFonts w:ascii="Calibri" w:hAnsi="Calibri" w:cs="Calibri"/>
          <w:sz w:val="22"/>
          <w:szCs w:val="22"/>
        </w:rPr>
        <w:t xml:space="preserve"> </w:t>
      </w:r>
    </w:p>
    <w:p w14:paraId="1EE60E4D" w14:textId="6CC1246D" w:rsidR="00FA0493" w:rsidRDefault="00FA0493" w:rsidP="00B9556B">
      <w:pPr>
        <w:numPr>
          <w:ilvl w:val="0"/>
          <w:numId w:val="4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FA0493">
        <w:rPr>
          <w:rFonts w:ascii="Calibri" w:hAnsi="Calibri" w:cs="Calibri"/>
          <w:sz w:val="22"/>
          <w:szCs w:val="22"/>
        </w:rPr>
        <w:t>Proof of at least 6 months of Nevada residency OR a letter of employment from a Nevada essential industry (employes Essential Workers) employer that states that housing is essential to job recruitment/retention for this employee</w:t>
      </w:r>
      <w:r w:rsidR="0030155B">
        <w:rPr>
          <w:rFonts w:ascii="Calibri" w:hAnsi="Calibri" w:cs="Calibri"/>
          <w:sz w:val="22"/>
          <w:szCs w:val="22"/>
        </w:rPr>
        <w:t>.</w:t>
      </w:r>
    </w:p>
    <w:p w14:paraId="73178680" w14:textId="4D058E47" w:rsidR="007242AC" w:rsidRPr="00FA0493" w:rsidRDefault="0030155B" w:rsidP="00B9556B">
      <w:pPr>
        <w:numPr>
          <w:ilvl w:val="0"/>
          <w:numId w:val="4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Home m</w:t>
      </w:r>
      <w:r w:rsidR="007242AC">
        <w:rPr>
          <w:rFonts w:ascii="Calibri" w:hAnsi="Calibri" w:cs="Calibri"/>
          <w:sz w:val="22"/>
          <w:szCs w:val="22"/>
        </w:rPr>
        <w:t xml:space="preserve">ust be </w:t>
      </w:r>
      <w:r>
        <w:rPr>
          <w:rFonts w:ascii="Calibri" w:hAnsi="Calibri" w:cs="Calibri"/>
          <w:sz w:val="22"/>
          <w:szCs w:val="22"/>
        </w:rPr>
        <w:t xml:space="preserve">the homeowner’s </w:t>
      </w:r>
      <w:r w:rsidR="007242AC">
        <w:rPr>
          <w:rFonts w:ascii="Calibri" w:hAnsi="Calibri" w:cs="Calibri"/>
          <w:sz w:val="22"/>
          <w:szCs w:val="22"/>
        </w:rPr>
        <w:t>primary residence</w:t>
      </w:r>
      <w:r>
        <w:rPr>
          <w:rFonts w:ascii="Calibri" w:hAnsi="Calibri" w:cs="Calibri"/>
          <w:sz w:val="22"/>
          <w:szCs w:val="22"/>
        </w:rPr>
        <w:t>.</w:t>
      </w:r>
    </w:p>
    <w:p w14:paraId="1200718E" w14:textId="76006D6A" w:rsidR="006777B6" w:rsidRPr="006777B6" w:rsidRDefault="006777B6" w:rsidP="00B9556B">
      <w:pPr>
        <w:numPr>
          <w:ilvl w:val="0"/>
          <w:numId w:val="4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6777B6">
        <w:rPr>
          <w:rFonts w:ascii="Calibri" w:hAnsi="Calibri" w:cs="Calibri"/>
          <w:sz w:val="22"/>
          <w:szCs w:val="22"/>
        </w:rPr>
        <w:t xml:space="preserve">Applicants will be given 5 business days to respond to the </w:t>
      </w:r>
      <w:r w:rsidR="0030155B">
        <w:rPr>
          <w:rFonts w:ascii="Calibri" w:hAnsi="Calibri" w:cs="Calibri"/>
          <w:sz w:val="22"/>
          <w:szCs w:val="22"/>
        </w:rPr>
        <w:t xml:space="preserve">Scoring </w:t>
      </w:r>
      <w:r w:rsidRPr="006777B6">
        <w:rPr>
          <w:rFonts w:ascii="Calibri" w:hAnsi="Calibri" w:cs="Calibri"/>
          <w:sz w:val="22"/>
          <w:szCs w:val="22"/>
        </w:rPr>
        <w:t>Committee</w:t>
      </w:r>
      <w:r w:rsidR="0030155B">
        <w:rPr>
          <w:rFonts w:ascii="Calibri" w:hAnsi="Calibri" w:cs="Calibri"/>
          <w:sz w:val="22"/>
          <w:szCs w:val="22"/>
        </w:rPr>
        <w:t xml:space="preserve">’s questions </w:t>
      </w:r>
      <w:r w:rsidRPr="006777B6">
        <w:rPr>
          <w:rFonts w:ascii="Calibri" w:hAnsi="Calibri" w:cs="Calibri"/>
          <w:sz w:val="22"/>
          <w:szCs w:val="22"/>
        </w:rPr>
        <w:t xml:space="preserve">or </w:t>
      </w:r>
      <w:r w:rsidR="0030155B">
        <w:rPr>
          <w:rFonts w:ascii="Calibri" w:hAnsi="Calibri" w:cs="Calibri"/>
          <w:sz w:val="22"/>
          <w:szCs w:val="22"/>
        </w:rPr>
        <w:t xml:space="preserve">requests for </w:t>
      </w:r>
      <w:r w:rsidRPr="006777B6">
        <w:rPr>
          <w:rFonts w:ascii="Calibri" w:hAnsi="Calibri" w:cs="Calibri"/>
          <w:sz w:val="22"/>
          <w:szCs w:val="22"/>
        </w:rPr>
        <w:t xml:space="preserve">additional information. </w:t>
      </w:r>
    </w:p>
    <w:p w14:paraId="4660C022" w14:textId="463C8444" w:rsidR="006777B6" w:rsidRPr="006777B6" w:rsidRDefault="006777B6" w:rsidP="00B9556B">
      <w:pPr>
        <w:numPr>
          <w:ilvl w:val="0"/>
          <w:numId w:val="4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6777B6">
        <w:rPr>
          <w:rFonts w:ascii="Calibri" w:hAnsi="Calibri" w:cs="Calibri"/>
          <w:sz w:val="22"/>
          <w:szCs w:val="22"/>
        </w:rPr>
        <w:lastRenderedPageBreak/>
        <w:t>Scores are a key component of the decision process; however, decisions will not be made exclusively on scores alone. All applicants will be sent their scores and will have 5 days to respond if they are not in agreement with the scores before the Scoring Committee convenes for final deliberation.</w:t>
      </w:r>
    </w:p>
    <w:p w14:paraId="08B79FFD" w14:textId="77777777" w:rsidR="006777B6" w:rsidRPr="006777B6" w:rsidRDefault="006777B6" w:rsidP="00B9556B">
      <w:pPr>
        <w:numPr>
          <w:ilvl w:val="0"/>
          <w:numId w:val="4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6777B6">
        <w:rPr>
          <w:rFonts w:ascii="Calibri" w:hAnsi="Calibri" w:cs="Calibri"/>
          <w:sz w:val="22"/>
          <w:szCs w:val="22"/>
        </w:rPr>
        <w:t>The Scoring Committee will convene after applicants have reviewed their scores for the final deliberations and make award recommendations.</w:t>
      </w:r>
    </w:p>
    <w:p w14:paraId="5A0E968C" w14:textId="77777777" w:rsidR="00D1687B" w:rsidRDefault="006777B6" w:rsidP="00B9556B">
      <w:pPr>
        <w:numPr>
          <w:ilvl w:val="0"/>
          <w:numId w:val="4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6777B6">
        <w:rPr>
          <w:rFonts w:ascii="Calibri" w:hAnsi="Calibri" w:cs="Calibri"/>
          <w:sz w:val="22"/>
          <w:szCs w:val="22"/>
        </w:rPr>
        <w:t>All non-awarded applications will be provided an opportunity to meet with the Housing Division to review their scores and debrief their application.</w:t>
      </w:r>
    </w:p>
    <w:p w14:paraId="34F139C3" w14:textId="77777777" w:rsidR="00D1687B" w:rsidRPr="006777B6" w:rsidRDefault="00D1687B" w:rsidP="00B9556B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03"/>
        <w:gridCol w:w="4647"/>
      </w:tblGrid>
      <w:tr w:rsidR="006777B6" w:rsidRPr="006777B6" w14:paraId="2B84661B" w14:textId="77777777" w:rsidTr="00A65014">
        <w:tc>
          <w:tcPr>
            <w:tcW w:w="4703" w:type="dxa"/>
            <w:shd w:val="clear" w:color="auto" w:fill="D9D9D9" w:themeFill="background1" w:themeFillShade="D9"/>
          </w:tcPr>
          <w:p w14:paraId="0DECDD4A" w14:textId="77777777" w:rsidR="006777B6" w:rsidRPr="004C41D0" w:rsidRDefault="006777B6" w:rsidP="00B9556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C41D0">
              <w:rPr>
                <w:rFonts w:ascii="Calibri" w:hAnsi="Calibri" w:cs="Calibri"/>
                <w:b/>
                <w:bCs/>
                <w:sz w:val="20"/>
                <w:szCs w:val="20"/>
              </w:rPr>
              <w:t>Scoring Categories (including some of the criteria that will be found in the application)</w:t>
            </w:r>
          </w:p>
        </w:tc>
        <w:tc>
          <w:tcPr>
            <w:tcW w:w="4647" w:type="dxa"/>
            <w:shd w:val="clear" w:color="auto" w:fill="D9D9D9" w:themeFill="background1" w:themeFillShade="D9"/>
          </w:tcPr>
          <w:p w14:paraId="52F21109" w14:textId="77777777" w:rsidR="006777B6" w:rsidRPr="004C41D0" w:rsidRDefault="006777B6" w:rsidP="00B9556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C41D0">
              <w:rPr>
                <w:rFonts w:ascii="Calibri" w:hAnsi="Calibri" w:cs="Calibri"/>
                <w:b/>
                <w:bCs/>
                <w:sz w:val="20"/>
                <w:szCs w:val="20"/>
              </w:rPr>
              <w:t>Point max</w:t>
            </w:r>
          </w:p>
        </w:tc>
      </w:tr>
      <w:tr w:rsidR="006777B6" w:rsidRPr="006777B6" w14:paraId="682985BA" w14:textId="77777777" w:rsidTr="00A65014">
        <w:tc>
          <w:tcPr>
            <w:tcW w:w="4703" w:type="dxa"/>
          </w:tcPr>
          <w:p w14:paraId="114DD980" w14:textId="77777777" w:rsidR="006777B6" w:rsidRPr="004C41D0" w:rsidRDefault="006777B6" w:rsidP="00B9556B">
            <w:pPr>
              <w:rPr>
                <w:rFonts w:ascii="Calibri" w:hAnsi="Calibri" w:cs="Calibri"/>
                <w:sz w:val="20"/>
                <w:szCs w:val="20"/>
              </w:rPr>
            </w:pPr>
            <w:r w:rsidRPr="004C41D0">
              <w:rPr>
                <w:rFonts w:ascii="Calibri" w:hAnsi="Calibri" w:cs="Calibri"/>
                <w:sz w:val="20"/>
                <w:szCs w:val="20"/>
              </w:rPr>
              <w:t>Capacity and Experience</w:t>
            </w:r>
          </w:p>
          <w:p w14:paraId="729DC61C" w14:textId="77777777" w:rsidR="006777B6" w:rsidRPr="004C41D0" w:rsidRDefault="006777B6" w:rsidP="00B9556B">
            <w:pPr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</w:rPr>
            </w:pPr>
            <w:r w:rsidRPr="004C41D0">
              <w:rPr>
                <w:rFonts w:ascii="Calibri" w:hAnsi="Calibri" w:cs="Calibri"/>
                <w:sz w:val="20"/>
                <w:szCs w:val="20"/>
              </w:rPr>
              <w:t>Organizational Chart</w:t>
            </w:r>
          </w:p>
          <w:p w14:paraId="29C60C5F" w14:textId="77777777" w:rsidR="006777B6" w:rsidRPr="004C41D0" w:rsidRDefault="006777B6" w:rsidP="00B9556B">
            <w:pPr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</w:rPr>
            </w:pPr>
            <w:r w:rsidRPr="004C41D0">
              <w:rPr>
                <w:rFonts w:ascii="Calibri" w:hAnsi="Calibri" w:cs="Calibri"/>
                <w:sz w:val="20"/>
                <w:szCs w:val="20"/>
              </w:rPr>
              <w:t>Applicant financial statements</w:t>
            </w:r>
          </w:p>
          <w:p w14:paraId="2DD55714" w14:textId="333FA43B" w:rsidR="006777B6" w:rsidRPr="004C41D0" w:rsidRDefault="00FA0493" w:rsidP="00B9556B">
            <w:pPr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</w:rPr>
            </w:pPr>
            <w:r w:rsidRPr="004C41D0">
              <w:rPr>
                <w:rFonts w:ascii="Calibri" w:hAnsi="Calibri" w:cs="Calibri"/>
                <w:sz w:val="20"/>
                <w:szCs w:val="20"/>
              </w:rPr>
              <w:t>Relevant Experience</w:t>
            </w:r>
          </w:p>
          <w:p w14:paraId="6C7A6770" w14:textId="77777777" w:rsidR="006777B6" w:rsidRPr="004C41D0" w:rsidRDefault="006777B6" w:rsidP="00B9556B">
            <w:pPr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</w:rPr>
            </w:pPr>
            <w:r w:rsidRPr="004C41D0">
              <w:rPr>
                <w:rFonts w:ascii="Calibri" w:hAnsi="Calibri" w:cs="Calibri"/>
                <w:sz w:val="20"/>
                <w:szCs w:val="20"/>
              </w:rPr>
              <w:t>Resumes</w:t>
            </w:r>
          </w:p>
          <w:p w14:paraId="2EDF3756" w14:textId="77777777" w:rsidR="006777B6" w:rsidRPr="004C41D0" w:rsidRDefault="006777B6" w:rsidP="00B9556B">
            <w:pPr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</w:rPr>
            </w:pPr>
            <w:r w:rsidRPr="004C41D0">
              <w:rPr>
                <w:rFonts w:ascii="Calibri" w:hAnsi="Calibri" w:cs="Calibri"/>
                <w:sz w:val="20"/>
                <w:szCs w:val="20"/>
              </w:rPr>
              <w:t>References</w:t>
            </w:r>
          </w:p>
        </w:tc>
        <w:tc>
          <w:tcPr>
            <w:tcW w:w="4647" w:type="dxa"/>
          </w:tcPr>
          <w:p w14:paraId="445ABDA0" w14:textId="3370AC27" w:rsidR="006777B6" w:rsidRPr="004C41D0" w:rsidRDefault="0096497B" w:rsidP="00B9556B">
            <w:pPr>
              <w:rPr>
                <w:rFonts w:ascii="Calibri" w:hAnsi="Calibri" w:cs="Calibri"/>
                <w:sz w:val="20"/>
                <w:szCs w:val="20"/>
              </w:rPr>
            </w:pPr>
            <w:r w:rsidRPr="004C41D0">
              <w:rPr>
                <w:rFonts w:ascii="Calibri" w:hAnsi="Calibri" w:cs="Calibri"/>
                <w:sz w:val="20"/>
                <w:szCs w:val="20"/>
              </w:rPr>
              <w:t>3</w:t>
            </w:r>
            <w:r w:rsidR="006777B6" w:rsidRPr="004C41D0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</w:tr>
      <w:tr w:rsidR="006777B6" w:rsidRPr="006777B6" w14:paraId="0B91AEAD" w14:textId="77777777" w:rsidTr="00A65014">
        <w:tc>
          <w:tcPr>
            <w:tcW w:w="4703" w:type="dxa"/>
          </w:tcPr>
          <w:p w14:paraId="1BFC3246" w14:textId="2C0CE186" w:rsidR="006777B6" w:rsidRPr="004C41D0" w:rsidRDefault="006777B6" w:rsidP="00B9556B">
            <w:pPr>
              <w:rPr>
                <w:rFonts w:ascii="Calibri" w:hAnsi="Calibri" w:cs="Calibri"/>
                <w:sz w:val="20"/>
                <w:szCs w:val="20"/>
              </w:rPr>
            </w:pPr>
            <w:r w:rsidRPr="004C41D0">
              <w:rPr>
                <w:rFonts w:ascii="Calibri" w:hAnsi="Calibri" w:cs="Calibri"/>
                <w:sz w:val="20"/>
                <w:szCs w:val="20"/>
              </w:rPr>
              <w:t>Project Narrative</w:t>
            </w:r>
            <w:r w:rsidR="00FA0493" w:rsidRPr="004C41D0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35216B04" w14:textId="77777777" w:rsidR="006777B6" w:rsidRPr="004C41D0" w:rsidRDefault="006777B6" w:rsidP="00B9556B">
            <w:pPr>
              <w:numPr>
                <w:ilvl w:val="0"/>
                <w:numId w:val="12"/>
              </w:numPr>
              <w:rPr>
                <w:rFonts w:ascii="Calibri" w:hAnsi="Calibri" w:cs="Calibri"/>
                <w:sz w:val="20"/>
                <w:szCs w:val="20"/>
              </w:rPr>
            </w:pPr>
            <w:r w:rsidRPr="004C41D0">
              <w:rPr>
                <w:rFonts w:ascii="Calibri" w:hAnsi="Calibri" w:cs="Calibri"/>
                <w:sz w:val="20"/>
                <w:szCs w:val="20"/>
              </w:rPr>
              <w:t>Description and NAHA relevance</w:t>
            </w:r>
          </w:p>
          <w:p w14:paraId="5E134C26" w14:textId="77777777" w:rsidR="006777B6" w:rsidRPr="004C41D0" w:rsidRDefault="006777B6" w:rsidP="00B9556B">
            <w:pPr>
              <w:numPr>
                <w:ilvl w:val="0"/>
                <w:numId w:val="12"/>
              </w:numPr>
              <w:rPr>
                <w:rFonts w:ascii="Calibri" w:hAnsi="Calibri" w:cs="Calibri"/>
                <w:sz w:val="20"/>
                <w:szCs w:val="20"/>
              </w:rPr>
            </w:pPr>
            <w:r w:rsidRPr="004C41D0">
              <w:rPr>
                <w:rFonts w:ascii="Calibri" w:hAnsi="Calibri" w:cs="Calibri"/>
                <w:sz w:val="20"/>
                <w:szCs w:val="20"/>
              </w:rPr>
              <w:t>Alignment with community needs through a needs assessment or other measure and including local jurisdiction support</w:t>
            </w:r>
          </w:p>
          <w:p w14:paraId="01289DBB" w14:textId="77777777" w:rsidR="006777B6" w:rsidRPr="004C41D0" w:rsidRDefault="006777B6" w:rsidP="00B9556B">
            <w:pPr>
              <w:numPr>
                <w:ilvl w:val="0"/>
                <w:numId w:val="12"/>
              </w:numPr>
              <w:rPr>
                <w:rFonts w:ascii="Calibri" w:hAnsi="Calibri" w:cs="Calibri"/>
                <w:sz w:val="20"/>
                <w:szCs w:val="20"/>
              </w:rPr>
            </w:pPr>
            <w:r w:rsidRPr="004C41D0">
              <w:rPr>
                <w:rFonts w:ascii="Calibri" w:hAnsi="Calibri" w:cs="Calibri"/>
                <w:sz w:val="20"/>
                <w:szCs w:val="20"/>
              </w:rPr>
              <w:t>Other relevant supporting documentation</w:t>
            </w:r>
          </w:p>
        </w:tc>
        <w:tc>
          <w:tcPr>
            <w:tcW w:w="4647" w:type="dxa"/>
          </w:tcPr>
          <w:p w14:paraId="0E37BE71" w14:textId="77777777" w:rsidR="006777B6" w:rsidRPr="004C41D0" w:rsidRDefault="006777B6" w:rsidP="00B9556B">
            <w:pPr>
              <w:rPr>
                <w:rFonts w:ascii="Calibri" w:hAnsi="Calibri" w:cs="Calibri"/>
                <w:sz w:val="20"/>
                <w:szCs w:val="20"/>
              </w:rPr>
            </w:pPr>
            <w:r w:rsidRPr="004C41D0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</w:tr>
      <w:tr w:rsidR="006777B6" w:rsidRPr="006777B6" w14:paraId="0338991B" w14:textId="77777777" w:rsidTr="00A65014">
        <w:tc>
          <w:tcPr>
            <w:tcW w:w="4703" w:type="dxa"/>
          </w:tcPr>
          <w:p w14:paraId="6EE6D59C" w14:textId="15BCB7DC" w:rsidR="006777B6" w:rsidRPr="004C41D0" w:rsidRDefault="00FA0493" w:rsidP="00B9556B">
            <w:pPr>
              <w:rPr>
                <w:rFonts w:ascii="Calibri" w:hAnsi="Calibri" w:cs="Calibri"/>
                <w:sz w:val="20"/>
                <w:szCs w:val="20"/>
              </w:rPr>
            </w:pPr>
            <w:bookmarkStart w:id="2" w:name="_Hlk207882946"/>
            <w:r w:rsidRPr="004C41D0">
              <w:rPr>
                <w:rFonts w:ascii="Calibri" w:hAnsi="Calibri" w:cs="Calibri"/>
                <w:sz w:val="20"/>
                <w:szCs w:val="20"/>
              </w:rPr>
              <w:t>Program Design</w:t>
            </w:r>
          </w:p>
          <w:p w14:paraId="20A9BD90" w14:textId="1AA3D40E" w:rsidR="006777B6" w:rsidRPr="004C41D0" w:rsidRDefault="00FA0493" w:rsidP="00B9556B">
            <w:pPr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</w:rPr>
            </w:pPr>
            <w:r w:rsidRPr="004C41D0">
              <w:rPr>
                <w:rFonts w:ascii="Calibri" w:hAnsi="Calibri" w:cs="Calibri"/>
                <w:sz w:val="20"/>
                <w:szCs w:val="20"/>
              </w:rPr>
              <w:t xml:space="preserve">Alignment </w:t>
            </w:r>
            <w:r w:rsidR="007242AC" w:rsidRPr="004C41D0">
              <w:rPr>
                <w:rFonts w:ascii="Calibri" w:hAnsi="Calibri" w:cs="Calibri"/>
                <w:sz w:val="20"/>
                <w:szCs w:val="20"/>
              </w:rPr>
              <w:t>and validation of</w:t>
            </w:r>
            <w:r w:rsidRPr="004C41D0">
              <w:rPr>
                <w:rFonts w:ascii="Calibri" w:hAnsi="Calibri" w:cs="Calibri"/>
                <w:sz w:val="20"/>
                <w:szCs w:val="20"/>
              </w:rPr>
              <w:t xml:space="preserve"> eligible uses</w:t>
            </w:r>
          </w:p>
          <w:p w14:paraId="30539356" w14:textId="4979B874" w:rsidR="00FA0493" w:rsidRPr="004C41D0" w:rsidRDefault="007242AC" w:rsidP="00B9556B">
            <w:pPr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</w:rPr>
            </w:pPr>
            <w:r w:rsidRPr="004C41D0">
              <w:rPr>
                <w:rFonts w:ascii="Calibri" w:hAnsi="Calibri" w:cs="Calibri"/>
                <w:sz w:val="20"/>
                <w:szCs w:val="20"/>
              </w:rPr>
              <w:t>Demonstrated efficiency and efficacy</w:t>
            </w:r>
          </w:p>
          <w:p w14:paraId="13BBB907" w14:textId="5C6CA48E" w:rsidR="00D1687B" w:rsidRPr="004C41D0" w:rsidRDefault="00D1687B" w:rsidP="00B9556B">
            <w:pPr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</w:rPr>
            </w:pPr>
            <w:r w:rsidRPr="004C41D0">
              <w:rPr>
                <w:rFonts w:ascii="Calibri" w:hAnsi="Calibri" w:cs="Calibri"/>
                <w:sz w:val="20"/>
                <w:szCs w:val="20"/>
              </w:rPr>
              <w:t>Program duration</w:t>
            </w:r>
          </w:p>
          <w:p w14:paraId="3D88DDE0" w14:textId="02D01782" w:rsidR="007242AC" w:rsidRPr="004C41D0" w:rsidRDefault="007242AC" w:rsidP="00B9556B">
            <w:pPr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</w:rPr>
            </w:pPr>
            <w:r w:rsidRPr="004C41D0">
              <w:rPr>
                <w:rFonts w:ascii="Calibri" w:hAnsi="Calibri" w:cs="Calibri"/>
                <w:sz w:val="20"/>
                <w:szCs w:val="20"/>
              </w:rPr>
              <w:t>Target goals</w:t>
            </w:r>
          </w:p>
          <w:p w14:paraId="289DB10E" w14:textId="565C511A" w:rsidR="00FA0493" w:rsidRPr="004C41D0" w:rsidRDefault="007242AC" w:rsidP="00B9556B">
            <w:pPr>
              <w:numPr>
                <w:ilvl w:val="0"/>
                <w:numId w:val="6"/>
              </w:numPr>
              <w:rPr>
                <w:rFonts w:ascii="Calibri" w:hAnsi="Calibri" w:cs="Calibri"/>
                <w:sz w:val="20"/>
                <w:szCs w:val="20"/>
              </w:rPr>
            </w:pPr>
            <w:r w:rsidRPr="004C41D0">
              <w:rPr>
                <w:rFonts w:ascii="Calibri" w:hAnsi="Calibri" w:cs="Calibri"/>
                <w:sz w:val="20"/>
                <w:szCs w:val="20"/>
              </w:rPr>
              <w:t>Evaluation criteria</w:t>
            </w:r>
            <w:bookmarkEnd w:id="2"/>
          </w:p>
        </w:tc>
        <w:tc>
          <w:tcPr>
            <w:tcW w:w="4647" w:type="dxa"/>
          </w:tcPr>
          <w:p w14:paraId="449E2D31" w14:textId="4CE871EA" w:rsidR="006777B6" w:rsidRPr="004C41D0" w:rsidRDefault="00FA0493" w:rsidP="00B9556B">
            <w:pPr>
              <w:rPr>
                <w:rFonts w:ascii="Calibri" w:hAnsi="Calibri" w:cs="Calibri"/>
                <w:sz w:val="20"/>
                <w:szCs w:val="20"/>
              </w:rPr>
            </w:pPr>
            <w:r w:rsidRPr="004C41D0">
              <w:rPr>
                <w:rFonts w:ascii="Calibri" w:hAnsi="Calibri" w:cs="Calibri"/>
                <w:sz w:val="20"/>
                <w:szCs w:val="20"/>
              </w:rPr>
              <w:t>2</w:t>
            </w:r>
            <w:r w:rsidR="006777B6" w:rsidRPr="004C41D0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</w:tr>
      <w:tr w:rsidR="006777B6" w:rsidRPr="006777B6" w14:paraId="11862C36" w14:textId="77777777" w:rsidTr="00A65014">
        <w:tc>
          <w:tcPr>
            <w:tcW w:w="4703" w:type="dxa"/>
          </w:tcPr>
          <w:p w14:paraId="2D564E4B" w14:textId="77777777" w:rsidR="006777B6" w:rsidRPr="004C41D0" w:rsidRDefault="006777B6" w:rsidP="00B9556B">
            <w:pPr>
              <w:rPr>
                <w:rFonts w:ascii="Calibri" w:hAnsi="Calibri" w:cs="Calibri"/>
                <w:sz w:val="20"/>
                <w:szCs w:val="20"/>
              </w:rPr>
            </w:pPr>
            <w:r w:rsidRPr="004C41D0">
              <w:rPr>
                <w:rFonts w:ascii="Calibri" w:hAnsi="Calibri" w:cs="Calibri"/>
                <w:sz w:val="20"/>
                <w:szCs w:val="20"/>
              </w:rPr>
              <w:t>Project Readiness</w:t>
            </w:r>
          </w:p>
          <w:p w14:paraId="044C9EF2" w14:textId="057E8C10" w:rsidR="005C2A46" w:rsidRPr="004C41D0" w:rsidRDefault="007242AC" w:rsidP="00B9556B">
            <w:pPr>
              <w:numPr>
                <w:ilvl w:val="0"/>
                <w:numId w:val="8"/>
              </w:numPr>
              <w:rPr>
                <w:rFonts w:ascii="Calibri" w:hAnsi="Calibri" w:cs="Calibri"/>
                <w:sz w:val="20"/>
                <w:szCs w:val="20"/>
              </w:rPr>
            </w:pPr>
            <w:r w:rsidRPr="004C41D0">
              <w:rPr>
                <w:rFonts w:ascii="Calibri" w:hAnsi="Calibri" w:cs="Calibri"/>
                <w:sz w:val="20"/>
                <w:szCs w:val="20"/>
              </w:rPr>
              <w:t>Timing of program start</w:t>
            </w:r>
            <w:r w:rsidR="005C2A46" w:rsidRPr="004C41D0">
              <w:rPr>
                <w:rFonts w:ascii="Calibri" w:hAnsi="Calibri" w:cs="Calibri"/>
                <w:sz w:val="20"/>
                <w:szCs w:val="20"/>
              </w:rPr>
              <w:t xml:space="preserve"> (Q1/CY26=10 pts, Q2/CY26=5 pts)</w:t>
            </w:r>
          </w:p>
        </w:tc>
        <w:tc>
          <w:tcPr>
            <w:tcW w:w="4647" w:type="dxa"/>
          </w:tcPr>
          <w:p w14:paraId="0A7A511B" w14:textId="1E3B3277" w:rsidR="006777B6" w:rsidRPr="004C41D0" w:rsidRDefault="005C2A46" w:rsidP="00B9556B">
            <w:pPr>
              <w:rPr>
                <w:rFonts w:ascii="Calibri" w:hAnsi="Calibri" w:cs="Calibri"/>
                <w:sz w:val="20"/>
                <w:szCs w:val="20"/>
              </w:rPr>
            </w:pPr>
            <w:r w:rsidRPr="004C41D0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</w:tr>
      <w:tr w:rsidR="006777B6" w:rsidRPr="006777B6" w14:paraId="6943D0D2" w14:textId="77777777" w:rsidTr="00A65014">
        <w:tc>
          <w:tcPr>
            <w:tcW w:w="4703" w:type="dxa"/>
            <w:shd w:val="clear" w:color="auto" w:fill="D9D9D9" w:themeFill="background1" w:themeFillShade="D9"/>
          </w:tcPr>
          <w:p w14:paraId="635ADE52" w14:textId="77777777" w:rsidR="006777B6" w:rsidRPr="004C41D0" w:rsidRDefault="006777B6" w:rsidP="00B9556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C41D0">
              <w:rPr>
                <w:rFonts w:ascii="Calibri" w:hAnsi="Calibri" w:cs="Calibr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4647" w:type="dxa"/>
            <w:shd w:val="clear" w:color="auto" w:fill="D9D9D9" w:themeFill="background1" w:themeFillShade="D9"/>
          </w:tcPr>
          <w:p w14:paraId="300FCD4D" w14:textId="1A895900" w:rsidR="006777B6" w:rsidRPr="004C41D0" w:rsidRDefault="0096497B" w:rsidP="00B9556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C41D0">
              <w:rPr>
                <w:rFonts w:ascii="Calibri" w:hAnsi="Calibri" w:cs="Calibri"/>
                <w:b/>
                <w:bCs/>
                <w:sz w:val="20"/>
                <w:szCs w:val="20"/>
              </w:rPr>
              <w:t>8</w:t>
            </w:r>
            <w:r w:rsidR="006777B6" w:rsidRPr="004C41D0">
              <w:rPr>
                <w:rFonts w:ascii="Calibri" w:hAnsi="Calibri" w:cs="Calibri"/>
                <w:b/>
                <w:bCs/>
                <w:sz w:val="20"/>
                <w:szCs w:val="20"/>
              </w:rPr>
              <w:t>0</w:t>
            </w:r>
          </w:p>
        </w:tc>
      </w:tr>
      <w:tr w:rsidR="006777B6" w:rsidRPr="006777B6" w14:paraId="79504DAD" w14:textId="77777777" w:rsidTr="00A65014">
        <w:tc>
          <w:tcPr>
            <w:tcW w:w="9350" w:type="dxa"/>
            <w:gridSpan w:val="2"/>
            <w:shd w:val="clear" w:color="auto" w:fill="D9D9D9" w:themeFill="background1" w:themeFillShade="D9"/>
          </w:tcPr>
          <w:p w14:paraId="69AEFDED" w14:textId="77777777" w:rsidR="006777B6" w:rsidRPr="004C41D0" w:rsidRDefault="006777B6" w:rsidP="00B9556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C41D0">
              <w:rPr>
                <w:rFonts w:ascii="Calibri" w:hAnsi="Calibri" w:cs="Calibri"/>
                <w:b/>
                <w:bCs/>
                <w:sz w:val="20"/>
                <w:szCs w:val="20"/>
              </w:rPr>
              <w:t>BONUS POINTS AVAILABLE</w:t>
            </w:r>
          </w:p>
        </w:tc>
      </w:tr>
      <w:tr w:rsidR="006777B6" w:rsidRPr="006777B6" w14:paraId="00D06520" w14:textId="77777777" w:rsidTr="00A65014">
        <w:tc>
          <w:tcPr>
            <w:tcW w:w="4703" w:type="dxa"/>
          </w:tcPr>
          <w:p w14:paraId="48737DD4" w14:textId="77777777" w:rsidR="006777B6" w:rsidRPr="004C41D0" w:rsidRDefault="006777B6" w:rsidP="00B9556B">
            <w:pPr>
              <w:rPr>
                <w:rFonts w:ascii="Calibri" w:hAnsi="Calibri" w:cs="Calibri"/>
                <w:sz w:val="20"/>
                <w:szCs w:val="20"/>
              </w:rPr>
            </w:pPr>
            <w:r w:rsidRPr="004C41D0">
              <w:rPr>
                <w:rFonts w:ascii="Calibri" w:hAnsi="Calibri" w:cs="Calibri"/>
                <w:sz w:val="20"/>
                <w:szCs w:val="20"/>
              </w:rPr>
              <w:t>Projects serving communities with a population below 100,000 or Tribal projects</w:t>
            </w:r>
          </w:p>
        </w:tc>
        <w:tc>
          <w:tcPr>
            <w:tcW w:w="4647" w:type="dxa"/>
          </w:tcPr>
          <w:p w14:paraId="11AEFA98" w14:textId="180902C5" w:rsidR="006777B6" w:rsidRPr="004C41D0" w:rsidRDefault="007242AC" w:rsidP="00B9556B">
            <w:pPr>
              <w:rPr>
                <w:rFonts w:ascii="Calibri" w:hAnsi="Calibri" w:cs="Calibri"/>
                <w:sz w:val="20"/>
                <w:szCs w:val="20"/>
              </w:rPr>
            </w:pPr>
            <w:r w:rsidRPr="004C41D0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</w:tr>
      <w:tr w:rsidR="006777B6" w:rsidRPr="006777B6" w14:paraId="580DF8A4" w14:textId="77777777" w:rsidTr="00A65014">
        <w:tc>
          <w:tcPr>
            <w:tcW w:w="4703" w:type="dxa"/>
          </w:tcPr>
          <w:p w14:paraId="55C4302D" w14:textId="3F7DC6CE" w:rsidR="006777B6" w:rsidRPr="004C41D0" w:rsidRDefault="006777B6" w:rsidP="00B9556B">
            <w:pPr>
              <w:rPr>
                <w:rFonts w:ascii="Calibri" w:hAnsi="Calibri" w:cs="Calibri"/>
                <w:sz w:val="20"/>
                <w:szCs w:val="20"/>
              </w:rPr>
            </w:pPr>
            <w:r w:rsidRPr="004C41D0">
              <w:rPr>
                <w:rFonts w:ascii="Calibri" w:hAnsi="Calibri" w:cs="Calibri"/>
                <w:sz w:val="20"/>
                <w:szCs w:val="20"/>
              </w:rPr>
              <w:t xml:space="preserve">Leverage of other funds </w:t>
            </w:r>
            <w:r w:rsidR="00FA0493" w:rsidRPr="004C41D0">
              <w:rPr>
                <w:rFonts w:ascii="Calibri" w:hAnsi="Calibri" w:cs="Calibri"/>
                <w:sz w:val="20"/>
                <w:szCs w:val="20"/>
              </w:rPr>
              <w:t>to support the program</w:t>
            </w:r>
          </w:p>
        </w:tc>
        <w:tc>
          <w:tcPr>
            <w:tcW w:w="4647" w:type="dxa"/>
          </w:tcPr>
          <w:p w14:paraId="627906FD" w14:textId="0B27C3EE" w:rsidR="006777B6" w:rsidRPr="004C41D0" w:rsidRDefault="00FA0493" w:rsidP="00B9556B">
            <w:pPr>
              <w:rPr>
                <w:rFonts w:ascii="Calibri" w:hAnsi="Calibri" w:cs="Calibri"/>
                <w:sz w:val="20"/>
                <w:szCs w:val="20"/>
              </w:rPr>
            </w:pPr>
            <w:r w:rsidRPr="004C41D0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</w:tr>
      <w:tr w:rsidR="006777B6" w:rsidRPr="006777B6" w14:paraId="6DD0B234" w14:textId="77777777" w:rsidTr="00A65014">
        <w:tc>
          <w:tcPr>
            <w:tcW w:w="4703" w:type="dxa"/>
          </w:tcPr>
          <w:p w14:paraId="19C85266" w14:textId="2A11F937" w:rsidR="006777B6" w:rsidRPr="004C41D0" w:rsidRDefault="00BD5729" w:rsidP="00B9556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Return of any program income</w:t>
            </w:r>
          </w:p>
        </w:tc>
        <w:tc>
          <w:tcPr>
            <w:tcW w:w="4647" w:type="dxa"/>
          </w:tcPr>
          <w:p w14:paraId="350DCF26" w14:textId="119CAC51" w:rsidR="006777B6" w:rsidRPr="004C41D0" w:rsidRDefault="00BD5729" w:rsidP="00B9556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</w:tr>
      <w:tr w:rsidR="006777B6" w:rsidRPr="006777B6" w14:paraId="4AB4DB3D" w14:textId="77777777" w:rsidTr="00A65014">
        <w:tc>
          <w:tcPr>
            <w:tcW w:w="4703" w:type="dxa"/>
            <w:shd w:val="clear" w:color="auto" w:fill="D9D9D9" w:themeFill="background1" w:themeFillShade="D9"/>
          </w:tcPr>
          <w:p w14:paraId="7A516714" w14:textId="77777777" w:rsidR="006777B6" w:rsidRPr="004C41D0" w:rsidRDefault="006777B6" w:rsidP="00B9556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C41D0">
              <w:rPr>
                <w:rFonts w:ascii="Calibri" w:hAnsi="Calibri" w:cs="Calibri"/>
                <w:b/>
                <w:bCs/>
                <w:sz w:val="20"/>
                <w:szCs w:val="20"/>
              </w:rPr>
              <w:t>TOTAL POINTS + BONUS POINTS</w:t>
            </w:r>
          </w:p>
        </w:tc>
        <w:tc>
          <w:tcPr>
            <w:tcW w:w="4647" w:type="dxa"/>
            <w:shd w:val="clear" w:color="auto" w:fill="D9D9D9" w:themeFill="background1" w:themeFillShade="D9"/>
          </w:tcPr>
          <w:p w14:paraId="1FEC6394" w14:textId="234796E8" w:rsidR="006777B6" w:rsidRPr="004C41D0" w:rsidRDefault="0096497B" w:rsidP="00B9556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C41D0">
              <w:rPr>
                <w:rFonts w:ascii="Calibri" w:hAnsi="Calibri" w:cs="Calibri"/>
                <w:b/>
                <w:bCs/>
                <w:sz w:val="20"/>
                <w:szCs w:val="20"/>
              </w:rPr>
              <w:t>10</w:t>
            </w:r>
            <w:r w:rsidR="007242AC" w:rsidRPr="004C41D0">
              <w:rPr>
                <w:rFonts w:ascii="Calibri" w:hAnsi="Calibri" w:cs="Calibri"/>
                <w:b/>
                <w:bCs/>
                <w:sz w:val="20"/>
                <w:szCs w:val="20"/>
              </w:rPr>
              <w:t>0</w:t>
            </w:r>
          </w:p>
        </w:tc>
      </w:tr>
    </w:tbl>
    <w:p w14:paraId="3718919C" w14:textId="77777777" w:rsidR="00DF0B1F" w:rsidRDefault="00DF0B1F" w:rsidP="00B9556B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705F790B" w14:textId="59FD3A8A" w:rsidR="00F36C56" w:rsidRPr="004C41D0" w:rsidRDefault="00F36C56" w:rsidP="00B9556B">
      <w:pPr>
        <w:pStyle w:val="Heading1"/>
        <w:spacing w:before="0" w:after="0" w:line="240" w:lineRule="auto"/>
        <w:rPr>
          <w:sz w:val="36"/>
          <w:szCs w:val="36"/>
        </w:rPr>
      </w:pPr>
      <w:r w:rsidRPr="004C41D0">
        <w:rPr>
          <w:sz w:val="36"/>
          <w:szCs w:val="36"/>
        </w:rPr>
        <w:t>SECTION 5: LOCAL GOVERNMENT</w:t>
      </w:r>
      <w:r w:rsidR="00484A85" w:rsidRPr="004C41D0">
        <w:rPr>
          <w:sz w:val="36"/>
          <w:szCs w:val="36"/>
        </w:rPr>
        <w:t>S</w:t>
      </w:r>
    </w:p>
    <w:p w14:paraId="1D2636BE" w14:textId="77777777" w:rsidR="00C07291" w:rsidRDefault="00C07291" w:rsidP="00B9556B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Local governments may apply to the Nevada Housing Division for reimbursement of not more than 50% of the incentive that was provided to facilitate the development of attainable housing in their respective jurisdiction.  </w:t>
      </w:r>
    </w:p>
    <w:p w14:paraId="6E140FA9" w14:textId="77777777" w:rsidR="004C41D0" w:rsidRDefault="004C41D0" w:rsidP="00B9556B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</w:p>
    <w:p w14:paraId="5E0ECC25" w14:textId="76C0BC54" w:rsidR="00C07291" w:rsidRDefault="00C07291" w:rsidP="00B9556B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The initial amount available for each jurisdiction will be established based on the state demographer’s population numbers and is shown below. After a period of not less than </w:t>
      </w:r>
      <w:r w:rsidR="00C73FFD">
        <w:rPr>
          <w:rFonts w:asciiTheme="minorHAnsi" w:hAnsiTheme="minorHAnsi" w:cstheme="minorHAnsi"/>
          <w:sz w:val="20"/>
          <w:szCs w:val="20"/>
        </w:rPr>
        <w:t>9</w:t>
      </w:r>
      <w:r>
        <w:rPr>
          <w:rFonts w:asciiTheme="minorHAnsi" w:hAnsiTheme="minorHAnsi" w:cstheme="minorHAnsi"/>
          <w:sz w:val="20"/>
          <w:szCs w:val="20"/>
        </w:rPr>
        <w:t xml:space="preserve"> months, any local jurisdiction that has not yet sough</w:t>
      </w:r>
      <w:r w:rsidR="00C73FFD">
        <w:rPr>
          <w:rFonts w:asciiTheme="minorHAnsi" w:hAnsiTheme="minorHAnsi" w:cstheme="minorHAnsi"/>
          <w:sz w:val="20"/>
          <w:szCs w:val="20"/>
        </w:rPr>
        <w:t>t</w:t>
      </w:r>
      <w:r>
        <w:rPr>
          <w:rFonts w:asciiTheme="minorHAnsi" w:hAnsiTheme="minorHAnsi" w:cstheme="minorHAnsi"/>
          <w:sz w:val="20"/>
          <w:szCs w:val="20"/>
        </w:rPr>
        <w:t xml:space="preserve"> reimbursement from the Local Government </w:t>
      </w:r>
      <w:r w:rsidR="004C41D0">
        <w:rPr>
          <w:rFonts w:asciiTheme="minorHAnsi" w:hAnsiTheme="minorHAnsi" w:cstheme="minorHAnsi"/>
          <w:sz w:val="20"/>
          <w:szCs w:val="20"/>
        </w:rPr>
        <w:t>Allocation</w:t>
      </w:r>
      <w:r>
        <w:rPr>
          <w:rFonts w:asciiTheme="minorHAnsi" w:hAnsiTheme="minorHAnsi" w:cstheme="minorHAnsi"/>
          <w:sz w:val="20"/>
          <w:szCs w:val="20"/>
        </w:rPr>
        <w:t xml:space="preserve">, will have </w:t>
      </w:r>
      <w:r w:rsidR="0030155B">
        <w:rPr>
          <w:rFonts w:asciiTheme="minorHAnsi" w:hAnsiTheme="minorHAnsi" w:cstheme="minorHAnsi"/>
          <w:sz w:val="20"/>
          <w:szCs w:val="20"/>
        </w:rPr>
        <w:t>the funds allocated for their jurisdiction</w:t>
      </w:r>
      <w:r>
        <w:rPr>
          <w:rFonts w:asciiTheme="minorHAnsi" w:hAnsiTheme="minorHAnsi" w:cstheme="minorHAnsi"/>
          <w:sz w:val="20"/>
          <w:szCs w:val="20"/>
        </w:rPr>
        <w:t xml:space="preserve"> redistributed to </w:t>
      </w:r>
      <w:r w:rsidR="0030155B">
        <w:rPr>
          <w:rFonts w:asciiTheme="minorHAnsi" w:hAnsiTheme="minorHAnsi" w:cstheme="minorHAnsi"/>
          <w:sz w:val="20"/>
          <w:szCs w:val="20"/>
        </w:rPr>
        <w:t xml:space="preserve">other </w:t>
      </w:r>
      <w:r>
        <w:rPr>
          <w:rFonts w:asciiTheme="minorHAnsi" w:hAnsiTheme="minorHAnsi" w:cstheme="minorHAnsi"/>
          <w:sz w:val="20"/>
          <w:szCs w:val="20"/>
        </w:rPr>
        <w:t xml:space="preserve">jurisdictions that have fully spent their allocation and have an active </w:t>
      </w:r>
      <w:r>
        <w:rPr>
          <w:rFonts w:asciiTheme="minorHAnsi" w:hAnsiTheme="minorHAnsi" w:cstheme="minorHAnsi"/>
          <w:sz w:val="20"/>
          <w:szCs w:val="20"/>
        </w:rPr>
        <w:lastRenderedPageBreak/>
        <w:t>program for attainable housing incentives. The proposed redistribution will be presented to the Nevada Attainable Housing Council for review.</w:t>
      </w:r>
    </w:p>
    <w:p w14:paraId="14E45C8A" w14:textId="77777777" w:rsidR="004C41D0" w:rsidRPr="009F425E" w:rsidRDefault="004C41D0" w:rsidP="00B9556B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</w:p>
    <w:p w14:paraId="6B36CA07" w14:textId="58220301" w:rsidR="00DF0B1F" w:rsidRDefault="00DF0B1F" w:rsidP="00B9556B">
      <w:pPr>
        <w:pStyle w:val="Heading2"/>
        <w:spacing w:before="0" w:after="0" w:line="240" w:lineRule="auto"/>
      </w:pPr>
      <w:r>
        <w:t>Schedule 5.1: Schedule and Key Dates</w:t>
      </w:r>
    </w:p>
    <w:p w14:paraId="47F2F768" w14:textId="77777777" w:rsidR="004C41D0" w:rsidRPr="004C41D0" w:rsidRDefault="004C41D0" w:rsidP="004C41D0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8"/>
        <w:gridCol w:w="1695"/>
        <w:gridCol w:w="1278"/>
        <w:gridCol w:w="1695"/>
        <w:gridCol w:w="1356"/>
        <w:gridCol w:w="1498"/>
      </w:tblGrid>
      <w:tr w:rsidR="005C2A46" w:rsidRPr="00EB7D71" w14:paraId="04CC434F" w14:textId="77777777" w:rsidTr="00A65014">
        <w:tc>
          <w:tcPr>
            <w:tcW w:w="1828" w:type="dxa"/>
            <w:vMerge w:val="restart"/>
          </w:tcPr>
          <w:p w14:paraId="49F71AD2" w14:textId="5808CF91" w:rsidR="005C2A46" w:rsidRPr="00EB7D71" w:rsidRDefault="005C2A46" w:rsidP="00B9556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Local Government Matching Funds</w:t>
            </w:r>
          </w:p>
        </w:tc>
        <w:tc>
          <w:tcPr>
            <w:tcW w:w="2973" w:type="dxa"/>
            <w:gridSpan w:val="2"/>
          </w:tcPr>
          <w:p w14:paraId="27CCD404" w14:textId="61292BE8" w:rsidR="005C2A46" w:rsidRPr="00EB7D71" w:rsidRDefault="005C2A46" w:rsidP="00B9556B">
            <w:pPr>
              <w:rPr>
                <w:rFonts w:ascii="Calibri" w:hAnsi="Calibri" w:cs="Calibri"/>
                <w:sz w:val="22"/>
                <w:szCs w:val="22"/>
              </w:rPr>
            </w:pPr>
            <w:r w:rsidRPr="00EB7D71">
              <w:rPr>
                <w:rFonts w:ascii="Calibri" w:hAnsi="Calibri" w:cs="Calibri"/>
                <w:sz w:val="22"/>
                <w:szCs w:val="22"/>
              </w:rPr>
              <w:t xml:space="preserve">Pre-Application </w:t>
            </w:r>
            <w:r w:rsidR="00C73FFD">
              <w:rPr>
                <w:rFonts w:ascii="Calibri" w:hAnsi="Calibri" w:cs="Calibri"/>
                <w:sz w:val="22"/>
                <w:szCs w:val="22"/>
              </w:rPr>
              <w:t>(one time)</w:t>
            </w:r>
          </w:p>
        </w:tc>
        <w:tc>
          <w:tcPr>
            <w:tcW w:w="3051" w:type="dxa"/>
            <w:gridSpan w:val="2"/>
          </w:tcPr>
          <w:p w14:paraId="77EE5C3D" w14:textId="73FED552" w:rsidR="005C2A46" w:rsidRPr="00EB7D71" w:rsidRDefault="005C2A46" w:rsidP="00B9556B">
            <w:pPr>
              <w:rPr>
                <w:rFonts w:ascii="Calibri" w:hAnsi="Calibri" w:cs="Calibri"/>
                <w:sz w:val="22"/>
                <w:szCs w:val="22"/>
              </w:rPr>
            </w:pPr>
            <w:r w:rsidRPr="00EB7D71">
              <w:rPr>
                <w:rFonts w:ascii="Calibri" w:hAnsi="Calibri" w:cs="Calibri"/>
                <w:sz w:val="22"/>
                <w:szCs w:val="22"/>
              </w:rPr>
              <w:t>Application Deadline</w:t>
            </w:r>
            <w:r w:rsidR="00C73FFD">
              <w:rPr>
                <w:rFonts w:ascii="Calibri" w:hAnsi="Calibri" w:cs="Calibri"/>
                <w:sz w:val="22"/>
                <w:szCs w:val="22"/>
              </w:rPr>
              <w:t xml:space="preserve"> (1x per quarter)</w:t>
            </w:r>
          </w:p>
        </w:tc>
        <w:tc>
          <w:tcPr>
            <w:tcW w:w="1498" w:type="dxa"/>
            <w:vMerge w:val="restart"/>
          </w:tcPr>
          <w:p w14:paraId="0E55989C" w14:textId="77777777" w:rsidR="005C2A46" w:rsidRPr="00EB7D71" w:rsidRDefault="005C2A46" w:rsidP="00B9556B">
            <w:pPr>
              <w:rPr>
                <w:rFonts w:ascii="Calibri" w:hAnsi="Calibri" w:cs="Calibri"/>
                <w:sz w:val="22"/>
                <w:szCs w:val="22"/>
              </w:rPr>
            </w:pPr>
            <w:r w:rsidRPr="00EB7D71">
              <w:rPr>
                <w:rFonts w:ascii="Calibri" w:hAnsi="Calibri" w:cs="Calibri"/>
                <w:sz w:val="22"/>
                <w:szCs w:val="22"/>
              </w:rPr>
              <w:t>Award</w:t>
            </w:r>
          </w:p>
        </w:tc>
      </w:tr>
      <w:tr w:rsidR="005C2A46" w:rsidRPr="00EB7D71" w14:paraId="59F87198" w14:textId="77777777" w:rsidTr="00A65014">
        <w:tc>
          <w:tcPr>
            <w:tcW w:w="1828" w:type="dxa"/>
            <w:vMerge/>
          </w:tcPr>
          <w:p w14:paraId="2B3EEEBD" w14:textId="77777777" w:rsidR="005C2A46" w:rsidRPr="00EB7D71" w:rsidRDefault="005C2A46" w:rsidP="00B955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95" w:type="dxa"/>
          </w:tcPr>
          <w:p w14:paraId="2859959D" w14:textId="77777777" w:rsidR="005C2A46" w:rsidRPr="00EB7D71" w:rsidRDefault="005C2A46" w:rsidP="00B9556B">
            <w:pPr>
              <w:rPr>
                <w:rFonts w:ascii="Calibri" w:hAnsi="Calibri" w:cs="Calibri"/>
                <w:sz w:val="22"/>
                <w:szCs w:val="22"/>
              </w:rPr>
            </w:pPr>
            <w:r w:rsidRPr="00EB7D71">
              <w:rPr>
                <w:rFonts w:ascii="Calibri" w:hAnsi="Calibri" w:cs="Calibri"/>
                <w:sz w:val="22"/>
                <w:szCs w:val="22"/>
              </w:rPr>
              <w:t>Open Date</w:t>
            </w:r>
          </w:p>
        </w:tc>
        <w:tc>
          <w:tcPr>
            <w:tcW w:w="1278" w:type="dxa"/>
          </w:tcPr>
          <w:p w14:paraId="0FCD706B" w14:textId="77777777" w:rsidR="005C2A46" w:rsidRPr="00EB7D71" w:rsidRDefault="005C2A46" w:rsidP="00B9556B">
            <w:pPr>
              <w:rPr>
                <w:rFonts w:ascii="Calibri" w:hAnsi="Calibri" w:cs="Calibri"/>
                <w:sz w:val="22"/>
                <w:szCs w:val="22"/>
              </w:rPr>
            </w:pPr>
            <w:r w:rsidRPr="00EB7D71">
              <w:rPr>
                <w:rFonts w:ascii="Calibri" w:hAnsi="Calibri" w:cs="Calibri"/>
                <w:sz w:val="22"/>
                <w:szCs w:val="22"/>
              </w:rPr>
              <w:t>Close Date</w:t>
            </w:r>
          </w:p>
        </w:tc>
        <w:tc>
          <w:tcPr>
            <w:tcW w:w="1695" w:type="dxa"/>
          </w:tcPr>
          <w:p w14:paraId="575E7E2E" w14:textId="77777777" w:rsidR="005C2A46" w:rsidRPr="00EB7D71" w:rsidRDefault="005C2A46" w:rsidP="00B9556B">
            <w:pPr>
              <w:rPr>
                <w:rFonts w:ascii="Calibri" w:hAnsi="Calibri" w:cs="Calibri"/>
                <w:sz w:val="22"/>
                <w:szCs w:val="22"/>
              </w:rPr>
            </w:pPr>
            <w:r w:rsidRPr="00EB7D71">
              <w:rPr>
                <w:rFonts w:ascii="Calibri" w:hAnsi="Calibri" w:cs="Calibri"/>
                <w:sz w:val="22"/>
                <w:szCs w:val="22"/>
              </w:rPr>
              <w:t>Open Date</w:t>
            </w:r>
          </w:p>
        </w:tc>
        <w:tc>
          <w:tcPr>
            <w:tcW w:w="1356" w:type="dxa"/>
          </w:tcPr>
          <w:p w14:paraId="5F1B8539" w14:textId="77777777" w:rsidR="005C2A46" w:rsidRPr="00EB7D71" w:rsidRDefault="005C2A46" w:rsidP="00B9556B">
            <w:pPr>
              <w:rPr>
                <w:rFonts w:ascii="Calibri" w:hAnsi="Calibri" w:cs="Calibri"/>
                <w:sz w:val="22"/>
                <w:szCs w:val="22"/>
              </w:rPr>
            </w:pPr>
            <w:r w:rsidRPr="00EB7D71">
              <w:rPr>
                <w:rFonts w:ascii="Calibri" w:hAnsi="Calibri" w:cs="Calibri"/>
                <w:sz w:val="22"/>
                <w:szCs w:val="22"/>
              </w:rPr>
              <w:t>Close Date</w:t>
            </w:r>
          </w:p>
        </w:tc>
        <w:tc>
          <w:tcPr>
            <w:tcW w:w="1498" w:type="dxa"/>
            <w:vMerge/>
          </w:tcPr>
          <w:p w14:paraId="3DD2C5BB" w14:textId="77777777" w:rsidR="005C2A46" w:rsidRPr="00EB7D71" w:rsidRDefault="005C2A46" w:rsidP="00B955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C2A46" w:rsidRPr="00EB7D71" w14:paraId="38CAF5CE" w14:textId="77777777" w:rsidTr="00A65014">
        <w:tc>
          <w:tcPr>
            <w:tcW w:w="1828" w:type="dxa"/>
          </w:tcPr>
          <w:p w14:paraId="2B2ACC2E" w14:textId="77777777" w:rsidR="005C2A46" w:rsidRPr="00EB7D71" w:rsidRDefault="005C2A46" w:rsidP="00B955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95" w:type="dxa"/>
          </w:tcPr>
          <w:p w14:paraId="23E7D322" w14:textId="77777777" w:rsidR="005C2A46" w:rsidRPr="00EB7D71" w:rsidRDefault="005C2A46" w:rsidP="00B9556B">
            <w:pPr>
              <w:rPr>
                <w:rFonts w:ascii="Calibri" w:hAnsi="Calibri" w:cs="Calibri"/>
                <w:sz w:val="22"/>
                <w:szCs w:val="22"/>
              </w:rPr>
            </w:pPr>
            <w:r w:rsidRPr="00EB7D71">
              <w:rPr>
                <w:rFonts w:ascii="Calibri" w:hAnsi="Calibri" w:cs="Calibri"/>
                <w:sz w:val="22"/>
                <w:szCs w:val="22"/>
              </w:rPr>
              <w:t>10/16/2025</w:t>
            </w:r>
          </w:p>
        </w:tc>
        <w:tc>
          <w:tcPr>
            <w:tcW w:w="1278" w:type="dxa"/>
          </w:tcPr>
          <w:p w14:paraId="0F9B91B3" w14:textId="77777777" w:rsidR="005C2A46" w:rsidRPr="00EB7D71" w:rsidRDefault="005C2A46" w:rsidP="00B9556B">
            <w:pPr>
              <w:rPr>
                <w:rFonts w:ascii="Calibri" w:hAnsi="Calibri" w:cs="Calibri"/>
                <w:sz w:val="22"/>
                <w:szCs w:val="22"/>
              </w:rPr>
            </w:pPr>
            <w:r w:rsidRPr="00EB7D71">
              <w:rPr>
                <w:rFonts w:ascii="Calibri" w:hAnsi="Calibri" w:cs="Calibri"/>
                <w:sz w:val="22"/>
                <w:szCs w:val="22"/>
              </w:rPr>
              <w:t>10/22/2025</w:t>
            </w:r>
          </w:p>
        </w:tc>
        <w:tc>
          <w:tcPr>
            <w:tcW w:w="1695" w:type="dxa"/>
          </w:tcPr>
          <w:p w14:paraId="5E314B67" w14:textId="77777777" w:rsidR="005C2A46" w:rsidRPr="00EB7D71" w:rsidRDefault="005C2A46" w:rsidP="00B9556B">
            <w:pPr>
              <w:rPr>
                <w:rFonts w:ascii="Calibri" w:hAnsi="Calibri" w:cs="Calibri"/>
                <w:sz w:val="22"/>
                <w:szCs w:val="22"/>
              </w:rPr>
            </w:pPr>
            <w:r w:rsidRPr="00EB7D71">
              <w:rPr>
                <w:rFonts w:ascii="Calibri" w:hAnsi="Calibri" w:cs="Calibri"/>
                <w:sz w:val="22"/>
                <w:szCs w:val="22"/>
              </w:rPr>
              <w:t>10/24/2025</w:t>
            </w:r>
          </w:p>
        </w:tc>
        <w:tc>
          <w:tcPr>
            <w:tcW w:w="1356" w:type="dxa"/>
          </w:tcPr>
          <w:p w14:paraId="2426A448" w14:textId="77777777" w:rsidR="005C2A46" w:rsidRPr="00EB7D71" w:rsidRDefault="005C2A46" w:rsidP="00B9556B">
            <w:pPr>
              <w:rPr>
                <w:rFonts w:ascii="Calibri" w:hAnsi="Calibri" w:cs="Calibri"/>
                <w:sz w:val="22"/>
                <w:szCs w:val="22"/>
              </w:rPr>
            </w:pPr>
            <w:r w:rsidRPr="00EB7D71">
              <w:rPr>
                <w:rFonts w:ascii="Calibri" w:hAnsi="Calibri" w:cs="Calibri"/>
                <w:sz w:val="22"/>
                <w:szCs w:val="22"/>
              </w:rPr>
              <w:t>11/21/2025</w:t>
            </w:r>
          </w:p>
        </w:tc>
        <w:tc>
          <w:tcPr>
            <w:tcW w:w="1498" w:type="dxa"/>
          </w:tcPr>
          <w:p w14:paraId="79792D47" w14:textId="77777777" w:rsidR="005C2A46" w:rsidRPr="00EB7D71" w:rsidRDefault="005C2A46" w:rsidP="00B9556B">
            <w:pPr>
              <w:rPr>
                <w:rFonts w:ascii="Calibri" w:hAnsi="Calibri" w:cs="Calibri"/>
                <w:sz w:val="22"/>
                <w:szCs w:val="22"/>
              </w:rPr>
            </w:pPr>
            <w:r w:rsidRPr="00EB7D71">
              <w:rPr>
                <w:rFonts w:ascii="Calibri" w:hAnsi="Calibri" w:cs="Calibri"/>
                <w:sz w:val="22"/>
                <w:szCs w:val="22"/>
              </w:rPr>
              <w:t>12/12/2025</w:t>
            </w:r>
          </w:p>
        </w:tc>
      </w:tr>
    </w:tbl>
    <w:p w14:paraId="433C82BF" w14:textId="77777777" w:rsidR="004C41D0" w:rsidRPr="009F425E" w:rsidRDefault="004C41D0" w:rsidP="004C41D0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</w:p>
    <w:p w14:paraId="0B74B39E" w14:textId="5B05D2FB" w:rsidR="00636A5A" w:rsidRDefault="00636A5A" w:rsidP="00B9556B">
      <w:pPr>
        <w:pStyle w:val="Heading2"/>
        <w:spacing w:before="0" w:after="0" w:line="240" w:lineRule="auto"/>
      </w:pPr>
      <w:r>
        <w:t>Section 5.2: Eligible Entities</w:t>
      </w:r>
    </w:p>
    <w:p w14:paraId="171B6362" w14:textId="2F6371B9" w:rsidR="00636A5A" w:rsidRDefault="00636A5A" w:rsidP="00B9556B">
      <w:pPr>
        <w:spacing w:after="0" w:line="240" w:lineRule="auto"/>
        <w:rPr>
          <w:rFonts w:ascii="Calibri" w:hAnsi="Calibri" w:cs="Calibri"/>
          <w:sz w:val="22"/>
          <w:szCs w:val="22"/>
        </w:rPr>
      </w:pPr>
      <w:proofErr w:type="gramStart"/>
      <w:r w:rsidRPr="0061614B">
        <w:rPr>
          <w:rFonts w:ascii="Calibri" w:hAnsi="Calibri" w:cs="Calibri"/>
          <w:sz w:val="22"/>
          <w:szCs w:val="22"/>
        </w:rPr>
        <w:t>In order to</w:t>
      </w:r>
      <w:proofErr w:type="gramEnd"/>
      <w:r w:rsidRPr="0061614B">
        <w:rPr>
          <w:rFonts w:ascii="Calibri" w:hAnsi="Calibri" w:cs="Calibri"/>
          <w:sz w:val="22"/>
          <w:szCs w:val="22"/>
        </w:rPr>
        <w:t xml:space="preserve"> apply for funds from the NAHA, applicants</w:t>
      </w:r>
      <w:r>
        <w:rPr>
          <w:rFonts w:ascii="Calibri" w:hAnsi="Calibri" w:cs="Calibri"/>
          <w:sz w:val="22"/>
          <w:szCs w:val="22"/>
        </w:rPr>
        <w:t xml:space="preserve"> are limited to local jurisdictions.</w:t>
      </w:r>
    </w:p>
    <w:p w14:paraId="1716D88B" w14:textId="77777777" w:rsidR="004C41D0" w:rsidRPr="0061614B" w:rsidRDefault="004C41D0" w:rsidP="00B9556B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1D063C6F" w14:textId="54C394B1" w:rsidR="00636A5A" w:rsidRDefault="00636A5A" w:rsidP="00B9556B">
      <w:pPr>
        <w:pStyle w:val="Heading2"/>
        <w:spacing w:before="0" w:after="0" w:line="240" w:lineRule="auto"/>
      </w:pPr>
      <w:r>
        <w:t>Section 5.3: Pre-Application Threshold Requirements</w:t>
      </w:r>
    </w:p>
    <w:p w14:paraId="77748936" w14:textId="2F296966" w:rsidR="00636A5A" w:rsidRPr="00292432" w:rsidRDefault="00636A5A" w:rsidP="00B9556B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292432">
        <w:rPr>
          <w:rFonts w:ascii="Calibri" w:hAnsi="Calibri" w:cs="Calibri"/>
          <w:sz w:val="22"/>
          <w:szCs w:val="22"/>
        </w:rPr>
        <w:t xml:space="preserve">The Pre-Application period allows for the identification of </w:t>
      </w:r>
      <w:r>
        <w:rPr>
          <w:rFonts w:ascii="Calibri" w:hAnsi="Calibri" w:cs="Calibri"/>
          <w:sz w:val="22"/>
          <w:szCs w:val="22"/>
        </w:rPr>
        <w:t>applicants and projected awards for local governments.</w:t>
      </w:r>
    </w:p>
    <w:p w14:paraId="27C73087" w14:textId="77777777" w:rsidR="00BD5729" w:rsidRDefault="00BD5729" w:rsidP="00B9556B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4CC0D194" w14:textId="77CA5260" w:rsidR="00636A5A" w:rsidRDefault="00636A5A" w:rsidP="00B9556B">
      <w:p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Pre-Application Criteria and Evaluation for the Local Government Matching Fund includes that the entity is an eligible entity </w:t>
      </w:r>
      <w:r w:rsidR="00AF7F62">
        <w:rPr>
          <w:rFonts w:ascii="Calibri" w:hAnsi="Calibri" w:cs="Calibri"/>
          <w:sz w:val="22"/>
          <w:szCs w:val="22"/>
        </w:rPr>
        <w:t xml:space="preserve">as set forth in </w:t>
      </w:r>
      <w:r>
        <w:rPr>
          <w:rFonts w:ascii="Calibri" w:hAnsi="Calibri" w:cs="Calibri"/>
          <w:sz w:val="22"/>
          <w:szCs w:val="22"/>
        </w:rPr>
        <w:t>Section 5.2.</w:t>
      </w:r>
    </w:p>
    <w:p w14:paraId="1AD9B6B4" w14:textId="77777777" w:rsidR="004C41D0" w:rsidRDefault="004C41D0" w:rsidP="00B9556B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p w14:paraId="1C350970" w14:textId="2D765622" w:rsidR="00636A5A" w:rsidRDefault="00636A5A" w:rsidP="00B9556B">
      <w:pPr>
        <w:pStyle w:val="Heading2"/>
        <w:spacing w:before="0" w:after="0" w:line="240" w:lineRule="auto"/>
      </w:pPr>
      <w:r>
        <w:rPr>
          <w:rFonts w:ascii="Calibri" w:hAnsi="Calibri" w:cs="Calibri"/>
          <w:sz w:val="22"/>
          <w:szCs w:val="22"/>
        </w:rPr>
        <w:t xml:space="preserve"> </w:t>
      </w:r>
      <w:r>
        <w:t xml:space="preserve">Section 5.4: </w:t>
      </w:r>
      <w:r w:rsidRPr="00FA0493">
        <w:t>Application Criteria and Scoring</w:t>
      </w:r>
    </w:p>
    <w:p w14:paraId="39B7CC07" w14:textId="2727102C" w:rsidR="00636A5A" w:rsidRPr="006777B6" w:rsidRDefault="00636A5A" w:rsidP="00B9556B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6777B6">
        <w:rPr>
          <w:rFonts w:ascii="Calibri" w:hAnsi="Calibri" w:cs="Calibri"/>
          <w:sz w:val="22"/>
          <w:szCs w:val="22"/>
        </w:rPr>
        <w:t xml:space="preserve">The Housing Division will establish a Scoring Committee. </w:t>
      </w:r>
    </w:p>
    <w:p w14:paraId="5B1B072D" w14:textId="77777777" w:rsidR="00636A5A" w:rsidRPr="006777B6" w:rsidRDefault="00636A5A" w:rsidP="00B9556B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6777B6">
        <w:rPr>
          <w:rFonts w:ascii="Calibri" w:hAnsi="Calibri" w:cs="Calibri"/>
          <w:sz w:val="22"/>
          <w:szCs w:val="22"/>
        </w:rPr>
        <w:t>Of note:</w:t>
      </w:r>
    </w:p>
    <w:p w14:paraId="23008B6D" w14:textId="500717DC" w:rsidR="00636A5A" w:rsidRDefault="00636A5A" w:rsidP="00B9556B">
      <w:pPr>
        <w:numPr>
          <w:ilvl w:val="0"/>
          <w:numId w:val="4"/>
        </w:numPr>
        <w:spacing w:after="0" w:line="240" w:lineRule="auto"/>
        <w:rPr>
          <w:rFonts w:ascii="Calibri" w:hAnsi="Calibri" w:cs="Calibri"/>
          <w:sz w:val="22"/>
          <w:szCs w:val="22"/>
        </w:rPr>
      </w:pPr>
      <w:r w:rsidRPr="006777B6">
        <w:rPr>
          <w:rFonts w:ascii="Calibri" w:hAnsi="Calibri" w:cs="Calibri"/>
          <w:sz w:val="22"/>
          <w:szCs w:val="22"/>
        </w:rPr>
        <w:t xml:space="preserve">The Attainable Funds must be matched </w:t>
      </w:r>
      <w:r w:rsidR="0096497B">
        <w:rPr>
          <w:rFonts w:ascii="Calibri" w:hAnsi="Calibri" w:cs="Calibri"/>
          <w:sz w:val="22"/>
          <w:szCs w:val="22"/>
        </w:rPr>
        <w:t>by the applicant</w:t>
      </w:r>
      <w:r w:rsidRPr="006777B6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5F733F3B" w14:textId="77777777" w:rsidR="00636A5A" w:rsidRPr="006777B6" w:rsidRDefault="00636A5A" w:rsidP="00B9556B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03"/>
        <w:gridCol w:w="4647"/>
      </w:tblGrid>
      <w:tr w:rsidR="00636A5A" w:rsidRPr="004C41D0" w14:paraId="749208B3" w14:textId="77777777" w:rsidTr="00A65014">
        <w:tc>
          <w:tcPr>
            <w:tcW w:w="4703" w:type="dxa"/>
            <w:shd w:val="clear" w:color="auto" w:fill="D9D9D9" w:themeFill="background1" w:themeFillShade="D9"/>
          </w:tcPr>
          <w:p w14:paraId="634DA162" w14:textId="77777777" w:rsidR="00636A5A" w:rsidRPr="004C41D0" w:rsidRDefault="00636A5A" w:rsidP="00B9556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C41D0">
              <w:rPr>
                <w:rFonts w:ascii="Calibri" w:hAnsi="Calibri" w:cs="Calibri"/>
                <w:b/>
                <w:bCs/>
                <w:sz w:val="20"/>
                <w:szCs w:val="20"/>
              </w:rPr>
              <w:t>Scoring Categories (including some of the criteria that will be found in the application)</w:t>
            </w:r>
          </w:p>
        </w:tc>
        <w:tc>
          <w:tcPr>
            <w:tcW w:w="4647" w:type="dxa"/>
            <w:shd w:val="clear" w:color="auto" w:fill="D9D9D9" w:themeFill="background1" w:themeFillShade="D9"/>
          </w:tcPr>
          <w:p w14:paraId="34351C78" w14:textId="77777777" w:rsidR="00636A5A" w:rsidRPr="004C41D0" w:rsidRDefault="00636A5A" w:rsidP="00B9556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C41D0">
              <w:rPr>
                <w:rFonts w:ascii="Calibri" w:hAnsi="Calibri" w:cs="Calibri"/>
                <w:b/>
                <w:bCs/>
                <w:sz w:val="20"/>
                <w:szCs w:val="20"/>
              </w:rPr>
              <w:t>Point max</w:t>
            </w:r>
          </w:p>
        </w:tc>
      </w:tr>
      <w:tr w:rsidR="00636A5A" w:rsidRPr="004C41D0" w14:paraId="15F225C8" w14:textId="77777777" w:rsidTr="00A65014">
        <w:tc>
          <w:tcPr>
            <w:tcW w:w="4703" w:type="dxa"/>
          </w:tcPr>
          <w:p w14:paraId="0B680271" w14:textId="3D12686A" w:rsidR="00636A5A" w:rsidRPr="004C41D0" w:rsidRDefault="0096497B" w:rsidP="00B9556B">
            <w:pPr>
              <w:rPr>
                <w:rFonts w:ascii="Calibri" w:hAnsi="Calibri" w:cs="Calibri"/>
                <w:sz w:val="20"/>
                <w:szCs w:val="20"/>
              </w:rPr>
            </w:pPr>
            <w:r w:rsidRPr="004C41D0">
              <w:rPr>
                <w:rFonts w:ascii="Calibri" w:hAnsi="Calibri" w:cs="Calibri"/>
                <w:sz w:val="20"/>
                <w:szCs w:val="20"/>
              </w:rPr>
              <w:t>Eligible Uses</w:t>
            </w:r>
          </w:p>
        </w:tc>
        <w:tc>
          <w:tcPr>
            <w:tcW w:w="4647" w:type="dxa"/>
          </w:tcPr>
          <w:p w14:paraId="303254F6" w14:textId="777F70F8" w:rsidR="00636A5A" w:rsidRPr="004C41D0" w:rsidRDefault="006079D0" w:rsidP="00B9556B">
            <w:pPr>
              <w:rPr>
                <w:rFonts w:ascii="Calibri" w:hAnsi="Calibri" w:cs="Calibri"/>
                <w:sz w:val="20"/>
                <w:szCs w:val="20"/>
              </w:rPr>
            </w:pPr>
            <w:r w:rsidRPr="004C41D0">
              <w:rPr>
                <w:rFonts w:ascii="Calibri" w:hAnsi="Calibri" w:cs="Calibri"/>
                <w:sz w:val="20"/>
                <w:szCs w:val="20"/>
              </w:rPr>
              <w:t>4</w:t>
            </w:r>
            <w:r w:rsidR="0096497B" w:rsidRPr="004C41D0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</w:tr>
      <w:tr w:rsidR="00636A5A" w:rsidRPr="004C41D0" w14:paraId="7D74A4D1" w14:textId="77777777" w:rsidTr="00A65014">
        <w:tc>
          <w:tcPr>
            <w:tcW w:w="4703" w:type="dxa"/>
            <w:shd w:val="clear" w:color="auto" w:fill="D9D9D9" w:themeFill="background1" w:themeFillShade="D9"/>
          </w:tcPr>
          <w:p w14:paraId="770C0CC0" w14:textId="77777777" w:rsidR="00636A5A" w:rsidRPr="004C41D0" w:rsidRDefault="00636A5A" w:rsidP="00B9556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C41D0">
              <w:rPr>
                <w:rFonts w:ascii="Calibri" w:hAnsi="Calibri" w:cs="Calibri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4647" w:type="dxa"/>
            <w:shd w:val="clear" w:color="auto" w:fill="D9D9D9" w:themeFill="background1" w:themeFillShade="D9"/>
          </w:tcPr>
          <w:p w14:paraId="24521ECF" w14:textId="707526FA" w:rsidR="00636A5A" w:rsidRPr="004C41D0" w:rsidRDefault="006079D0" w:rsidP="00B9556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C41D0">
              <w:rPr>
                <w:rFonts w:ascii="Calibri" w:hAnsi="Calibri" w:cs="Calibri"/>
                <w:b/>
                <w:bCs/>
                <w:sz w:val="20"/>
                <w:szCs w:val="20"/>
              </w:rPr>
              <w:t>4</w:t>
            </w:r>
            <w:r w:rsidR="00636A5A" w:rsidRPr="004C41D0">
              <w:rPr>
                <w:rFonts w:ascii="Calibri" w:hAnsi="Calibri" w:cs="Calibri"/>
                <w:b/>
                <w:bCs/>
                <w:sz w:val="20"/>
                <w:szCs w:val="20"/>
              </w:rPr>
              <w:t>0</w:t>
            </w:r>
          </w:p>
        </w:tc>
      </w:tr>
      <w:tr w:rsidR="00636A5A" w:rsidRPr="004C41D0" w14:paraId="062BC6BE" w14:textId="77777777" w:rsidTr="00A65014">
        <w:tc>
          <w:tcPr>
            <w:tcW w:w="9350" w:type="dxa"/>
            <w:gridSpan w:val="2"/>
            <w:shd w:val="clear" w:color="auto" w:fill="D9D9D9" w:themeFill="background1" w:themeFillShade="D9"/>
          </w:tcPr>
          <w:p w14:paraId="7EE3D9E9" w14:textId="50B6C9FE" w:rsidR="00636A5A" w:rsidRPr="004C41D0" w:rsidRDefault="00636A5A" w:rsidP="00B9556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C41D0">
              <w:rPr>
                <w:rFonts w:ascii="Calibri" w:hAnsi="Calibri" w:cs="Calibri"/>
                <w:b/>
                <w:bCs/>
                <w:sz w:val="20"/>
                <w:szCs w:val="20"/>
              </w:rPr>
              <w:t>BONUS POINTS AVAILABLE</w:t>
            </w:r>
            <w:r w:rsidR="0096497B" w:rsidRPr="004C41D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(to be used when a local jurisdiction has exhausted their initial distribution)</w:t>
            </w:r>
          </w:p>
        </w:tc>
      </w:tr>
      <w:tr w:rsidR="007121BD" w:rsidRPr="004C41D0" w14:paraId="23973D9C" w14:textId="77777777" w:rsidTr="00A65014">
        <w:tc>
          <w:tcPr>
            <w:tcW w:w="4703" w:type="dxa"/>
          </w:tcPr>
          <w:p w14:paraId="19E10B76" w14:textId="3B36E4E9" w:rsidR="007121BD" w:rsidRPr="004C41D0" w:rsidRDefault="007121BD" w:rsidP="00B9556B">
            <w:pPr>
              <w:rPr>
                <w:rFonts w:ascii="Calibri" w:hAnsi="Calibri" w:cs="Calibri"/>
                <w:sz w:val="20"/>
                <w:szCs w:val="20"/>
              </w:rPr>
            </w:pPr>
            <w:r w:rsidRPr="004C41D0">
              <w:rPr>
                <w:rFonts w:ascii="Calibri" w:hAnsi="Calibri" w:cs="Calibri"/>
                <w:sz w:val="20"/>
                <w:szCs w:val="20"/>
              </w:rPr>
              <w:t xml:space="preserve">Number of homes/units supported </w:t>
            </w:r>
          </w:p>
        </w:tc>
        <w:tc>
          <w:tcPr>
            <w:tcW w:w="4647" w:type="dxa"/>
          </w:tcPr>
          <w:p w14:paraId="698161F1" w14:textId="5F621176" w:rsidR="007121BD" w:rsidRPr="004C41D0" w:rsidRDefault="007121BD" w:rsidP="00B9556B">
            <w:pPr>
              <w:rPr>
                <w:rFonts w:ascii="Calibri" w:hAnsi="Calibri" w:cs="Calibri"/>
                <w:sz w:val="20"/>
                <w:szCs w:val="20"/>
              </w:rPr>
            </w:pPr>
            <w:r w:rsidRPr="004C41D0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</w:tr>
      <w:tr w:rsidR="00636A5A" w:rsidRPr="004C41D0" w14:paraId="5BD7CF71" w14:textId="77777777" w:rsidTr="00A65014">
        <w:tc>
          <w:tcPr>
            <w:tcW w:w="4703" w:type="dxa"/>
          </w:tcPr>
          <w:p w14:paraId="68F5F415" w14:textId="35940D7B" w:rsidR="00636A5A" w:rsidRPr="004C41D0" w:rsidRDefault="007121BD" w:rsidP="00B9556B">
            <w:pPr>
              <w:rPr>
                <w:rFonts w:ascii="Calibri" w:hAnsi="Calibri" w:cs="Calibri"/>
                <w:sz w:val="20"/>
                <w:szCs w:val="20"/>
              </w:rPr>
            </w:pPr>
            <w:r w:rsidRPr="004C41D0">
              <w:rPr>
                <w:rFonts w:ascii="Calibri" w:hAnsi="Calibri" w:cs="Calibri"/>
                <w:sz w:val="20"/>
                <w:szCs w:val="20"/>
              </w:rPr>
              <w:t>Housing Element of Master Plan or a Housing Plan as part of a Community Assessment in the last 5 years</w:t>
            </w:r>
          </w:p>
        </w:tc>
        <w:tc>
          <w:tcPr>
            <w:tcW w:w="4647" w:type="dxa"/>
          </w:tcPr>
          <w:p w14:paraId="3EA1AF88" w14:textId="56EB60DA" w:rsidR="00636A5A" w:rsidRPr="004C41D0" w:rsidRDefault="007121BD" w:rsidP="00B9556B">
            <w:pPr>
              <w:rPr>
                <w:rFonts w:ascii="Calibri" w:hAnsi="Calibri" w:cs="Calibri"/>
                <w:sz w:val="20"/>
                <w:szCs w:val="20"/>
              </w:rPr>
            </w:pPr>
            <w:r w:rsidRPr="004C41D0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</w:tr>
      <w:tr w:rsidR="007121BD" w:rsidRPr="004C41D0" w14:paraId="0F8826C3" w14:textId="77777777" w:rsidTr="00A65014">
        <w:tc>
          <w:tcPr>
            <w:tcW w:w="4703" w:type="dxa"/>
          </w:tcPr>
          <w:p w14:paraId="63C242D2" w14:textId="000788CF" w:rsidR="007121BD" w:rsidRPr="004C41D0" w:rsidRDefault="007121BD" w:rsidP="00B9556B">
            <w:pPr>
              <w:rPr>
                <w:rFonts w:ascii="Calibri" w:hAnsi="Calibri" w:cs="Calibri"/>
                <w:sz w:val="20"/>
                <w:szCs w:val="20"/>
              </w:rPr>
            </w:pPr>
            <w:r w:rsidRPr="004C41D0">
              <w:rPr>
                <w:rFonts w:ascii="Calibri" w:hAnsi="Calibri" w:cs="Calibri"/>
                <w:sz w:val="20"/>
                <w:szCs w:val="20"/>
              </w:rPr>
              <w:t xml:space="preserve">Have </w:t>
            </w:r>
            <w:r w:rsidR="006079D0" w:rsidRPr="004C41D0">
              <w:rPr>
                <w:rFonts w:ascii="Calibri" w:hAnsi="Calibri" w:cs="Calibri"/>
                <w:sz w:val="20"/>
                <w:szCs w:val="20"/>
              </w:rPr>
              <w:t>passed ordinances to formalize an</w:t>
            </w:r>
            <w:r w:rsidRPr="004C41D0">
              <w:rPr>
                <w:rFonts w:ascii="Calibri" w:hAnsi="Calibri" w:cs="Calibri"/>
                <w:sz w:val="20"/>
                <w:szCs w:val="20"/>
              </w:rPr>
              <w:t xml:space="preserve"> expedited process for Attainable Housing Projects</w:t>
            </w:r>
            <w:r w:rsidR="006079D0" w:rsidRPr="004C41D0">
              <w:rPr>
                <w:rFonts w:ascii="Calibri" w:hAnsi="Calibri" w:cs="Calibri"/>
                <w:sz w:val="20"/>
                <w:szCs w:val="20"/>
              </w:rPr>
              <w:t xml:space="preserve"> per Section 30 of AB 540</w:t>
            </w:r>
          </w:p>
        </w:tc>
        <w:tc>
          <w:tcPr>
            <w:tcW w:w="4647" w:type="dxa"/>
          </w:tcPr>
          <w:p w14:paraId="2E8A6D19" w14:textId="42B560C1" w:rsidR="007121BD" w:rsidRPr="004C41D0" w:rsidRDefault="006079D0" w:rsidP="00B9556B">
            <w:pPr>
              <w:rPr>
                <w:rFonts w:ascii="Calibri" w:hAnsi="Calibri" w:cs="Calibri"/>
                <w:sz w:val="20"/>
                <w:szCs w:val="20"/>
              </w:rPr>
            </w:pPr>
            <w:r w:rsidRPr="004C41D0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</w:tr>
      <w:tr w:rsidR="006079D0" w:rsidRPr="004C41D0" w14:paraId="64749160" w14:textId="77777777" w:rsidTr="00A65014">
        <w:tc>
          <w:tcPr>
            <w:tcW w:w="4703" w:type="dxa"/>
          </w:tcPr>
          <w:p w14:paraId="549BEB34" w14:textId="6045E2EC" w:rsidR="006079D0" w:rsidRPr="004C41D0" w:rsidRDefault="006079D0" w:rsidP="00B9556B">
            <w:pPr>
              <w:rPr>
                <w:rFonts w:ascii="Calibri" w:hAnsi="Calibri" w:cs="Calibri"/>
                <w:sz w:val="20"/>
                <w:szCs w:val="20"/>
              </w:rPr>
            </w:pPr>
            <w:bookmarkStart w:id="3" w:name="_Hlk207888423"/>
            <w:r w:rsidRPr="004C41D0">
              <w:rPr>
                <w:rFonts w:ascii="Calibri" w:hAnsi="Calibri" w:cs="Calibri"/>
                <w:sz w:val="20"/>
                <w:szCs w:val="20"/>
              </w:rPr>
              <w:t>Have passed ordinances to incentivize Attainable Housing projects per Section 30 of AB 540</w:t>
            </w:r>
            <w:bookmarkEnd w:id="3"/>
          </w:p>
        </w:tc>
        <w:tc>
          <w:tcPr>
            <w:tcW w:w="4647" w:type="dxa"/>
          </w:tcPr>
          <w:p w14:paraId="7C9B14A9" w14:textId="1B9A5A00" w:rsidR="006079D0" w:rsidRPr="004C41D0" w:rsidRDefault="006079D0" w:rsidP="00B9556B">
            <w:pPr>
              <w:rPr>
                <w:rFonts w:ascii="Calibri" w:hAnsi="Calibri" w:cs="Calibri"/>
                <w:sz w:val="20"/>
                <w:szCs w:val="20"/>
              </w:rPr>
            </w:pPr>
            <w:r w:rsidRPr="004C41D0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</w:tr>
      <w:tr w:rsidR="007121BD" w:rsidRPr="004C41D0" w14:paraId="61377E13" w14:textId="77777777" w:rsidTr="00A65014">
        <w:tc>
          <w:tcPr>
            <w:tcW w:w="4703" w:type="dxa"/>
          </w:tcPr>
          <w:p w14:paraId="013E167E" w14:textId="6F1DC384" w:rsidR="007121BD" w:rsidRPr="004C41D0" w:rsidRDefault="007121BD" w:rsidP="00B9556B">
            <w:pPr>
              <w:rPr>
                <w:rFonts w:ascii="Calibri" w:hAnsi="Calibri" w:cs="Calibri"/>
                <w:sz w:val="20"/>
                <w:szCs w:val="20"/>
              </w:rPr>
            </w:pPr>
            <w:r w:rsidRPr="004C41D0">
              <w:rPr>
                <w:rFonts w:ascii="Calibri" w:hAnsi="Calibri" w:cs="Calibri"/>
                <w:sz w:val="20"/>
                <w:szCs w:val="20"/>
              </w:rPr>
              <w:t>Have prioritized Attainable Housing Projects through zoning</w:t>
            </w:r>
            <w:r w:rsidR="006079D0" w:rsidRPr="004C41D0">
              <w:rPr>
                <w:rFonts w:ascii="Calibri" w:hAnsi="Calibri" w:cs="Calibri"/>
                <w:sz w:val="20"/>
                <w:szCs w:val="20"/>
              </w:rPr>
              <w:t xml:space="preserve"> ordinances </w:t>
            </w:r>
          </w:p>
        </w:tc>
        <w:tc>
          <w:tcPr>
            <w:tcW w:w="4647" w:type="dxa"/>
          </w:tcPr>
          <w:p w14:paraId="45F19D97" w14:textId="19F353D8" w:rsidR="007121BD" w:rsidRPr="004C41D0" w:rsidRDefault="006079D0" w:rsidP="00B9556B">
            <w:pPr>
              <w:rPr>
                <w:rFonts w:ascii="Calibri" w:hAnsi="Calibri" w:cs="Calibri"/>
                <w:sz w:val="20"/>
                <w:szCs w:val="20"/>
              </w:rPr>
            </w:pPr>
            <w:r w:rsidRPr="004C41D0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</w:tr>
      <w:tr w:rsidR="007121BD" w:rsidRPr="004C41D0" w14:paraId="6F95A823" w14:textId="77777777" w:rsidTr="00A65014">
        <w:tc>
          <w:tcPr>
            <w:tcW w:w="4703" w:type="dxa"/>
            <w:shd w:val="clear" w:color="auto" w:fill="D9D9D9" w:themeFill="background1" w:themeFillShade="D9"/>
          </w:tcPr>
          <w:p w14:paraId="28EC8A80" w14:textId="77777777" w:rsidR="007121BD" w:rsidRPr="004C41D0" w:rsidRDefault="007121BD" w:rsidP="00B9556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C41D0">
              <w:rPr>
                <w:rFonts w:ascii="Calibri" w:hAnsi="Calibri" w:cs="Calibri"/>
                <w:b/>
                <w:bCs/>
                <w:sz w:val="20"/>
                <w:szCs w:val="20"/>
              </w:rPr>
              <w:t>TOTAL POINTS + BONUS POINTS</w:t>
            </w:r>
          </w:p>
        </w:tc>
        <w:tc>
          <w:tcPr>
            <w:tcW w:w="4647" w:type="dxa"/>
            <w:shd w:val="clear" w:color="auto" w:fill="D9D9D9" w:themeFill="background1" w:themeFillShade="D9"/>
          </w:tcPr>
          <w:p w14:paraId="158A240C" w14:textId="2529F4AA" w:rsidR="007121BD" w:rsidRPr="004C41D0" w:rsidRDefault="007121BD" w:rsidP="00B9556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C41D0">
              <w:rPr>
                <w:rFonts w:ascii="Calibri" w:hAnsi="Calibri" w:cs="Calibri"/>
                <w:b/>
                <w:bCs/>
                <w:sz w:val="20"/>
                <w:szCs w:val="20"/>
              </w:rPr>
              <w:t>100</w:t>
            </w:r>
          </w:p>
        </w:tc>
      </w:tr>
    </w:tbl>
    <w:p w14:paraId="357AFADF" w14:textId="77777777" w:rsidR="005C2A46" w:rsidRPr="004C41D0" w:rsidRDefault="005C2A46" w:rsidP="004C41D0">
      <w:pPr>
        <w:spacing w:after="0" w:line="240" w:lineRule="auto"/>
        <w:rPr>
          <w:sz w:val="20"/>
          <w:szCs w:val="20"/>
        </w:rPr>
      </w:pPr>
    </w:p>
    <w:sectPr w:rsidR="005C2A46" w:rsidRPr="004C41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3121"/>
    <w:multiLevelType w:val="hybridMultilevel"/>
    <w:tmpl w:val="1B5AA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E1104"/>
    <w:multiLevelType w:val="hybridMultilevel"/>
    <w:tmpl w:val="137E0CFE"/>
    <w:lvl w:ilvl="0" w:tplc="DCC88CE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E4C1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C2A29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FA40B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86CFB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63E64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2603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DE6B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3695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A45382"/>
    <w:multiLevelType w:val="hybridMultilevel"/>
    <w:tmpl w:val="DD42E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341F6"/>
    <w:multiLevelType w:val="hybridMultilevel"/>
    <w:tmpl w:val="9A8C67BA"/>
    <w:lvl w:ilvl="0" w:tplc="AB8A7B1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4EF7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7812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34C7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6852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3877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2AE5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5A78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FE0C5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0179A1"/>
    <w:multiLevelType w:val="hybridMultilevel"/>
    <w:tmpl w:val="D22A44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311A1"/>
    <w:multiLevelType w:val="hybridMultilevel"/>
    <w:tmpl w:val="FC20E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342BA"/>
    <w:multiLevelType w:val="hybridMultilevel"/>
    <w:tmpl w:val="29E6B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543F4"/>
    <w:multiLevelType w:val="hybridMultilevel"/>
    <w:tmpl w:val="501A7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0B4BF7"/>
    <w:multiLevelType w:val="hybridMultilevel"/>
    <w:tmpl w:val="88B87B6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C91AF9"/>
    <w:multiLevelType w:val="hybridMultilevel"/>
    <w:tmpl w:val="5A0AAF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0F4B07"/>
    <w:multiLevelType w:val="hybridMultilevel"/>
    <w:tmpl w:val="B2E0D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394F96"/>
    <w:multiLevelType w:val="hybridMultilevel"/>
    <w:tmpl w:val="EBCE0434"/>
    <w:lvl w:ilvl="0" w:tplc="C08A25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E090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E6F5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444D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C8F0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B0B9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E048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34DE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3C45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58D5BFE"/>
    <w:multiLevelType w:val="hybridMultilevel"/>
    <w:tmpl w:val="F01295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AE168C"/>
    <w:multiLevelType w:val="hybridMultilevel"/>
    <w:tmpl w:val="4C9A35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FA6213"/>
    <w:multiLevelType w:val="hybridMultilevel"/>
    <w:tmpl w:val="7FF41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5A350E"/>
    <w:multiLevelType w:val="hybridMultilevel"/>
    <w:tmpl w:val="12105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685D91"/>
    <w:multiLevelType w:val="hybridMultilevel"/>
    <w:tmpl w:val="8C6EFAF6"/>
    <w:lvl w:ilvl="0" w:tplc="5E660E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82A2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A0A95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F406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76B5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8AB1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2EC1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264B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C24FA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BB17CE"/>
    <w:multiLevelType w:val="hybridMultilevel"/>
    <w:tmpl w:val="2584A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ED49E6"/>
    <w:multiLevelType w:val="hybridMultilevel"/>
    <w:tmpl w:val="830CF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5702521">
    <w:abstractNumId w:val="18"/>
  </w:num>
  <w:num w:numId="2" w16cid:durableId="1570968195">
    <w:abstractNumId w:val="14"/>
  </w:num>
  <w:num w:numId="3" w16cid:durableId="1667706786">
    <w:abstractNumId w:val="6"/>
  </w:num>
  <w:num w:numId="4" w16cid:durableId="360473959">
    <w:abstractNumId w:val="17"/>
  </w:num>
  <w:num w:numId="5" w16cid:durableId="1580597297">
    <w:abstractNumId w:val="2"/>
  </w:num>
  <w:num w:numId="6" w16cid:durableId="2007438943">
    <w:abstractNumId w:val="9"/>
  </w:num>
  <w:num w:numId="7" w16cid:durableId="960769926">
    <w:abstractNumId w:val="13"/>
  </w:num>
  <w:num w:numId="8" w16cid:durableId="371467324">
    <w:abstractNumId w:val="8"/>
  </w:num>
  <w:num w:numId="9" w16cid:durableId="1991325502">
    <w:abstractNumId w:val="7"/>
  </w:num>
  <w:num w:numId="10" w16cid:durableId="309601251">
    <w:abstractNumId w:val="15"/>
  </w:num>
  <w:num w:numId="11" w16cid:durableId="1704398248">
    <w:abstractNumId w:val="5"/>
  </w:num>
  <w:num w:numId="12" w16cid:durableId="494490864">
    <w:abstractNumId w:val="12"/>
  </w:num>
  <w:num w:numId="13" w16cid:durableId="1594783642">
    <w:abstractNumId w:val="4"/>
  </w:num>
  <w:num w:numId="14" w16cid:durableId="420177802">
    <w:abstractNumId w:val="10"/>
  </w:num>
  <w:num w:numId="15" w16cid:durableId="1205026029">
    <w:abstractNumId w:val="0"/>
  </w:num>
  <w:num w:numId="16" w16cid:durableId="633143691">
    <w:abstractNumId w:val="16"/>
  </w:num>
  <w:num w:numId="17" w16cid:durableId="742261294">
    <w:abstractNumId w:val="3"/>
  </w:num>
  <w:num w:numId="18" w16cid:durableId="792023002">
    <w:abstractNumId w:val="1"/>
  </w:num>
  <w:num w:numId="19" w16cid:durableId="10175426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C56"/>
    <w:rsid w:val="00053053"/>
    <w:rsid w:val="00057F5F"/>
    <w:rsid w:val="0006057D"/>
    <w:rsid w:val="00064313"/>
    <w:rsid w:val="000A64E8"/>
    <w:rsid w:val="000C7A78"/>
    <w:rsid w:val="00123877"/>
    <w:rsid w:val="001B054D"/>
    <w:rsid w:val="001D0CA9"/>
    <w:rsid w:val="00205253"/>
    <w:rsid w:val="00292432"/>
    <w:rsid w:val="0030155B"/>
    <w:rsid w:val="0033018A"/>
    <w:rsid w:val="00374955"/>
    <w:rsid w:val="003956D1"/>
    <w:rsid w:val="00404A80"/>
    <w:rsid w:val="004060ED"/>
    <w:rsid w:val="00463292"/>
    <w:rsid w:val="004656B6"/>
    <w:rsid w:val="0047789B"/>
    <w:rsid w:val="00484A85"/>
    <w:rsid w:val="004C2FA0"/>
    <w:rsid w:val="004C41D0"/>
    <w:rsid w:val="00501BA9"/>
    <w:rsid w:val="00537344"/>
    <w:rsid w:val="00540812"/>
    <w:rsid w:val="00572BF9"/>
    <w:rsid w:val="005B2609"/>
    <w:rsid w:val="005C2A46"/>
    <w:rsid w:val="005C321B"/>
    <w:rsid w:val="005E0EAA"/>
    <w:rsid w:val="005F1D34"/>
    <w:rsid w:val="006078F2"/>
    <w:rsid w:val="006079D0"/>
    <w:rsid w:val="0061614B"/>
    <w:rsid w:val="00636A5A"/>
    <w:rsid w:val="006476BF"/>
    <w:rsid w:val="00661FB5"/>
    <w:rsid w:val="006777B6"/>
    <w:rsid w:val="0068249B"/>
    <w:rsid w:val="0070392D"/>
    <w:rsid w:val="00704A51"/>
    <w:rsid w:val="007121BD"/>
    <w:rsid w:val="007242AC"/>
    <w:rsid w:val="00732DD3"/>
    <w:rsid w:val="00746EEB"/>
    <w:rsid w:val="00763A18"/>
    <w:rsid w:val="00780F3F"/>
    <w:rsid w:val="007E0FCA"/>
    <w:rsid w:val="00812A7F"/>
    <w:rsid w:val="008278A6"/>
    <w:rsid w:val="00855131"/>
    <w:rsid w:val="00855593"/>
    <w:rsid w:val="00885273"/>
    <w:rsid w:val="008D1E55"/>
    <w:rsid w:val="008D493F"/>
    <w:rsid w:val="009070AF"/>
    <w:rsid w:val="0096497B"/>
    <w:rsid w:val="00965141"/>
    <w:rsid w:val="00A2035D"/>
    <w:rsid w:val="00AB47C3"/>
    <w:rsid w:val="00AC20B3"/>
    <w:rsid w:val="00AF7F62"/>
    <w:rsid w:val="00B0285A"/>
    <w:rsid w:val="00B20396"/>
    <w:rsid w:val="00B517AA"/>
    <w:rsid w:val="00B775F9"/>
    <w:rsid w:val="00B9556B"/>
    <w:rsid w:val="00B966E3"/>
    <w:rsid w:val="00BD5729"/>
    <w:rsid w:val="00C04048"/>
    <w:rsid w:val="00C07291"/>
    <w:rsid w:val="00C32BD9"/>
    <w:rsid w:val="00C51687"/>
    <w:rsid w:val="00C71D68"/>
    <w:rsid w:val="00C73FFD"/>
    <w:rsid w:val="00D1687B"/>
    <w:rsid w:val="00D8191E"/>
    <w:rsid w:val="00DF0B1F"/>
    <w:rsid w:val="00E03AB5"/>
    <w:rsid w:val="00EB7D71"/>
    <w:rsid w:val="00F36C56"/>
    <w:rsid w:val="00F65E75"/>
    <w:rsid w:val="00F84CA9"/>
    <w:rsid w:val="00F86F4B"/>
    <w:rsid w:val="00F95006"/>
    <w:rsid w:val="00FA0493"/>
    <w:rsid w:val="00FD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A7840"/>
  <w15:chartTrackingRefBased/>
  <w15:docId w15:val="{46828D34-0BAC-4371-AE0F-6DE518232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6C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6C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6C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6C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6C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6C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6C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6C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6C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6C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36C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6C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6C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6C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6C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6C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6C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6C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6C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6C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6C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6C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6C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6C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6C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6C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6C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6C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6C5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77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924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2432"/>
    <w:pPr>
      <w:spacing w:line="240" w:lineRule="auto"/>
    </w:pPr>
    <w:rPr>
      <w:kern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2432"/>
    <w:rPr>
      <w:kern w:val="0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C07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249B"/>
    <w:rPr>
      <w:b/>
      <w:bCs/>
      <w:kern w:val="2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249B"/>
    <w:rPr>
      <w:b/>
      <w:bCs/>
      <w:kern w:val="0"/>
      <w:sz w:val="20"/>
      <w:szCs w:val="20"/>
    </w:rPr>
  </w:style>
  <w:style w:type="paragraph" w:styleId="Revision">
    <w:name w:val="Revision"/>
    <w:hidden/>
    <w:uiPriority w:val="99"/>
    <w:semiHidden/>
    <w:rsid w:val="00763A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8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4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3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46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5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8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5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57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76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7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1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82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9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36f7ff8-5df1-477f-a77c-7f32f473b9b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1572BAD0326A4584172695F501D942" ma:contentTypeVersion="13" ma:contentTypeDescription="Create a new document." ma:contentTypeScope="" ma:versionID="491bd0814c378480c8b42d056d8cc673">
  <xsd:schema xmlns:xsd="http://www.w3.org/2001/XMLSchema" xmlns:xs="http://www.w3.org/2001/XMLSchema" xmlns:p="http://schemas.microsoft.com/office/2006/metadata/properties" xmlns:ns3="e36f7ff8-5df1-477f-a77c-7f32f473b9ba" xmlns:ns4="1e0822e5-78c8-4718-b5ad-04e3f6e16330" targetNamespace="http://schemas.microsoft.com/office/2006/metadata/properties" ma:root="true" ma:fieldsID="3535ee40be74fd427926b902442419d0" ns3:_="" ns4:_="">
    <xsd:import namespace="e36f7ff8-5df1-477f-a77c-7f32f473b9ba"/>
    <xsd:import namespace="1e0822e5-78c8-4718-b5ad-04e3f6e163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f7ff8-5df1-477f-a77c-7f32f473b9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822e5-78c8-4718-b5ad-04e3f6e1633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A0615-6F3F-4656-BAA9-D64D4F1471F0}">
  <ds:schemaRefs>
    <ds:schemaRef ds:uri="http://schemas.microsoft.com/office/2006/metadata/properties"/>
    <ds:schemaRef ds:uri="http://schemas.microsoft.com/office/infopath/2007/PartnerControls"/>
    <ds:schemaRef ds:uri="e36f7ff8-5df1-477f-a77c-7f32f473b9ba"/>
  </ds:schemaRefs>
</ds:datastoreItem>
</file>

<file path=customXml/itemProps2.xml><?xml version="1.0" encoding="utf-8"?>
<ds:datastoreItem xmlns:ds="http://schemas.openxmlformats.org/officeDocument/2006/customXml" ds:itemID="{BC4BB6CC-F52F-42D3-99CB-B7CBD92607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6f7ff8-5df1-477f-a77c-7f32f473b9ba"/>
    <ds:schemaRef ds:uri="1e0822e5-78c8-4718-b5ad-04e3f6e163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0121DF-02D3-414E-AE07-363185D3D4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A1478F-2C5F-4EB1-9106-BFC89F1FE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3229</Words>
  <Characters>18408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Hess</dc:creator>
  <cp:keywords/>
  <dc:description/>
  <cp:lastModifiedBy>Christine Hess</cp:lastModifiedBy>
  <cp:revision>3</cp:revision>
  <dcterms:created xsi:type="dcterms:W3CDTF">2025-09-12T00:05:00Z</dcterms:created>
  <dcterms:modified xsi:type="dcterms:W3CDTF">2025-09-12T00:17:00Z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0x0101009E1572BAD0326A4584172695F501D942</vt:lpwstr>
  </property>
</Properties>
</file>